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9A04D" w14:textId="3D5FFAAC" w:rsidR="00E25CFC" w:rsidRPr="00464D07" w:rsidRDefault="00B92BFF" w:rsidP="00E25CFC">
      <w:pPr>
        <w:jc w:val="center"/>
        <w:rPr>
          <w:rFonts w:ascii="Arial" w:hAnsi="Arial" w:cs="Arial"/>
          <w:b/>
          <w:sz w:val="18"/>
          <w:szCs w:val="18"/>
        </w:rPr>
      </w:pPr>
      <w:r w:rsidRPr="00464D07">
        <w:rPr>
          <w:rFonts w:ascii="Arial" w:hAnsi="Arial" w:cs="Arial"/>
          <w:noProof/>
        </w:rPr>
        <w:drawing>
          <wp:anchor distT="0" distB="0" distL="114300" distR="114300" simplePos="0" relativeHeight="251659264" behindDoc="0" locked="0" layoutInCell="1" allowOverlap="1" wp14:anchorId="6008FB9C" wp14:editId="3E158AA4">
            <wp:simplePos x="0" y="0"/>
            <wp:positionH relativeFrom="margin">
              <wp:align>center</wp:align>
            </wp:positionH>
            <wp:positionV relativeFrom="paragraph">
              <wp:posOffset>-1398270</wp:posOffset>
            </wp:positionV>
            <wp:extent cx="1019175" cy="3827145"/>
            <wp:effectExtent l="5715" t="0" r="0" b="0"/>
            <wp:wrapSquare wrapText="bothSides"/>
            <wp:docPr id="382078050" name="Obrázok 382078050" descr="Obrázok, na ktorom je text, grafika, písmo,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45469" name="Obrázok 1" descr="Obrázok, na ktorom je text, grafika, písmo, grafický dizajn&#10;&#10;Automaticky generovaný popis"/>
                    <pic:cNvPicPr>
                      <a:picLocks noChangeAspect="1" noChangeArrowheads="1"/>
                    </pic:cNvPicPr>
                  </pic:nvPicPr>
                  <pic:blipFill rotWithShape="1">
                    <a:blip r:embed="rId9">
                      <a:extLst>
                        <a:ext uri="{28A0092B-C50C-407E-A947-70E740481C1C}">
                          <a14:useLocalDpi xmlns:a14="http://schemas.microsoft.com/office/drawing/2010/main" val="0"/>
                        </a:ext>
                      </a:extLst>
                    </a:blip>
                    <a:srcRect l="34413" r="38909"/>
                    <a:stretch/>
                  </pic:blipFill>
                  <pic:spPr bwMode="auto">
                    <a:xfrm rot="5400000">
                      <a:off x="0" y="0"/>
                      <a:ext cx="1019175" cy="3827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C7914D" w14:textId="3F551052" w:rsidR="00E25CFC" w:rsidRPr="00464D07" w:rsidRDefault="00E25CFC" w:rsidP="00E25CFC">
      <w:pPr>
        <w:jc w:val="center"/>
        <w:rPr>
          <w:rFonts w:ascii="Arial" w:hAnsi="Arial" w:cs="Arial"/>
          <w:b/>
          <w:sz w:val="18"/>
          <w:szCs w:val="18"/>
        </w:rPr>
      </w:pPr>
    </w:p>
    <w:p w14:paraId="0B1DFCF6" w14:textId="77777777" w:rsidR="00E25CFC" w:rsidRPr="00464D07" w:rsidRDefault="00E25CFC" w:rsidP="00E25CFC">
      <w:pPr>
        <w:jc w:val="center"/>
        <w:rPr>
          <w:rFonts w:ascii="Arial" w:hAnsi="Arial" w:cs="Arial"/>
          <w:b/>
          <w:sz w:val="18"/>
          <w:szCs w:val="18"/>
        </w:rPr>
      </w:pPr>
    </w:p>
    <w:p w14:paraId="187E0F82" w14:textId="77777777" w:rsidR="00E25CFC" w:rsidRPr="00464D07" w:rsidRDefault="00E25CFC" w:rsidP="00E25CFC">
      <w:pPr>
        <w:jc w:val="center"/>
        <w:rPr>
          <w:rFonts w:ascii="Arial" w:hAnsi="Arial" w:cs="Arial"/>
          <w:b/>
          <w:sz w:val="18"/>
          <w:szCs w:val="18"/>
        </w:rPr>
      </w:pPr>
    </w:p>
    <w:p w14:paraId="3725B329" w14:textId="77777777" w:rsidR="00E25CFC" w:rsidRPr="00464D07" w:rsidRDefault="00E25CFC" w:rsidP="00E25CFC">
      <w:pPr>
        <w:jc w:val="center"/>
        <w:rPr>
          <w:rFonts w:ascii="Arial" w:hAnsi="Arial" w:cs="Arial"/>
          <w:b/>
          <w:sz w:val="18"/>
          <w:szCs w:val="18"/>
        </w:rPr>
      </w:pPr>
    </w:p>
    <w:p w14:paraId="0F1B38CF" w14:textId="77777777" w:rsidR="00B92BFF" w:rsidRPr="00464D07" w:rsidRDefault="00B92BFF" w:rsidP="00E25CFC">
      <w:pPr>
        <w:jc w:val="center"/>
        <w:rPr>
          <w:rFonts w:ascii="Arial" w:hAnsi="Arial" w:cs="Arial"/>
          <w:b/>
          <w:sz w:val="32"/>
          <w:szCs w:val="18"/>
        </w:rPr>
      </w:pPr>
    </w:p>
    <w:p w14:paraId="34154E43" w14:textId="77777777" w:rsidR="00B92BFF" w:rsidRPr="00464D07" w:rsidRDefault="00B92BFF" w:rsidP="00E25CFC">
      <w:pPr>
        <w:jc w:val="center"/>
        <w:rPr>
          <w:rFonts w:ascii="Arial" w:hAnsi="Arial" w:cs="Arial"/>
          <w:b/>
          <w:sz w:val="32"/>
          <w:szCs w:val="18"/>
        </w:rPr>
      </w:pPr>
    </w:p>
    <w:p w14:paraId="283F5763" w14:textId="77777777" w:rsidR="00B92BFF" w:rsidRPr="00464D07" w:rsidRDefault="00B92BFF" w:rsidP="00E25CFC">
      <w:pPr>
        <w:jc w:val="center"/>
        <w:rPr>
          <w:rFonts w:ascii="Arial" w:hAnsi="Arial" w:cs="Arial"/>
          <w:b/>
          <w:sz w:val="32"/>
          <w:szCs w:val="18"/>
        </w:rPr>
      </w:pPr>
    </w:p>
    <w:p w14:paraId="52FFF6FA" w14:textId="77777777" w:rsidR="00B92BFF" w:rsidRPr="00464D07" w:rsidRDefault="00B92BFF" w:rsidP="00E25CFC">
      <w:pPr>
        <w:jc w:val="center"/>
        <w:rPr>
          <w:rFonts w:ascii="Arial" w:hAnsi="Arial" w:cs="Arial"/>
          <w:b/>
          <w:sz w:val="32"/>
          <w:szCs w:val="18"/>
        </w:rPr>
      </w:pPr>
    </w:p>
    <w:p w14:paraId="23814872" w14:textId="77777777" w:rsidR="00B92BFF" w:rsidRPr="00464D07" w:rsidRDefault="00B92BFF" w:rsidP="00E25CFC">
      <w:pPr>
        <w:jc w:val="center"/>
        <w:rPr>
          <w:rFonts w:ascii="Arial" w:hAnsi="Arial" w:cs="Arial"/>
          <w:b/>
          <w:sz w:val="32"/>
          <w:szCs w:val="18"/>
        </w:rPr>
      </w:pPr>
    </w:p>
    <w:p w14:paraId="3C5709EE" w14:textId="40B2B973" w:rsidR="00E25CFC" w:rsidRPr="00464D07" w:rsidRDefault="004773A0" w:rsidP="00E25CFC">
      <w:pPr>
        <w:jc w:val="center"/>
        <w:rPr>
          <w:rFonts w:ascii="Arial" w:hAnsi="Arial" w:cs="Arial"/>
          <w:b/>
          <w:sz w:val="32"/>
          <w:szCs w:val="18"/>
        </w:rPr>
      </w:pPr>
      <w:r w:rsidRPr="00464D07">
        <w:rPr>
          <w:rFonts w:ascii="Arial" w:hAnsi="Arial" w:cs="Arial"/>
          <w:b/>
          <w:sz w:val="32"/>
          <w:szCs w:val="18"/>
        </w:rPr>
        <w:t>Konsolidovaná v</w:t>
      </w:r>
      <w:r w:rsidR="00AF6401" w:rsidRPr="00464D07">
        <w:rPr>
          <w:rFonts w:ascii="Arial" w:hAnsi="Arial" w:cs="Arial"/>
          <w:b/>
          <w:sz w:val="32"/>
          <w:szCs w:val="18"/>
        </w:rPr>
        <w:t>ýročná správa</w:t>
      </w:r>
    </w:p>
    <w:p w14:paraId="7224C7B9" w14:textId="77777777" w:rsidR="00E25CFC" w:rsidRPr="00464D07" w:rsidRDefault="00E25CFC" w:rsidP="00E25CFC">
      <w:pPr>
        <w:jc w:val="center"/>
        <w:rPr>
          <w:rFonts w:ascii="Arial" w:hAnsi="Arial" w:cs="Arial"/>
          <w:b/>
          <w:sz w:val="32"/>
          <w:szCs w:val="18"/>
        </w:rPr>
      </w:pPr>
    </w:p>
    <w:p w14:paraId="080F035D" w14:textId="68DBB5C4" w:rsidR="00E25CFC" w:rsidRPr="00464D07" w:rsidRDefault="00F502A8" w:rsidP="00E25CFC">
      <w:pPr>
        <w:jc w:val="center"/>
        <w:rPr>
          <w:rFonts w:ascii="Arial" w:hAnsi="Arial" w:cs="Arial"/>
          <w:b/>
          <w:sz w:val="32"/>
          <w:szCs w:val="18"/>
        </w:rPr>
      </w:pPr>
      <w:r w:rsidRPr="00464D07">
        <w:rPr>
          <w:rFonts w:ascii="Arial" w:hAnsi="Arial" w:cs="Arial"/>
          <w:b/>
          <w:sz w:val="32"/>
          <w:szCs w:val="18"/>
        </w:rPr>
        <w:t>202</w:t>
      </w:r>
      <w:r w:rsidR="00D60690">
        <w:rPr>
          <w:rFonts w:ascii="Arial" w:hAnsi="Arial" w:cs="Arial"/>
          <w:b/>
          <w:sz w:val="32"/>
          <w:szCs w:val="18"/>
        </w:rPr>
        <w:t>3</w:t>
      </w:r>
      <w:r w:rsidR="00043B23" w:rsidRPr="00464D07">
        <w:rPr>
          <w:rFonts w:ascii="Arial" w:hAnsi="Arial" w:cs="Arial"/>
          <w:b/>
          <w:sz w:val="32"/>
          <w:szCs w:val="18"/>
        </w:rPr>
        <w:tab/>
      </w:r>
    </w:p>
    <w:p w14:paraId="4300C3B4" w14:textId="77777777" w:rsidR="00E25CFC" w:rsidRPr="00464D07" w:rsidRDefault="00E25CFC" w:rsidP="00E25CFC">
      <w:pPr>
        <w:rPr>
          <w:rFonts w:ascii="Arial" w:hAnsi="Arial" w:cs="Arial"/>
          <w:sz w:val="32"/>
          <w:szCs w:val="18"/>
        </w:rPr>
      </w:pPr>
    </w:p>
    <w:p w14:paraId="0F609DB8" w14:textId="77777777" w:rsidR="00E25CFC" w:rsidRPr="00464D07" w:rsidRDefault="00E25CFC" w:rsidP="00E25CFC">
      <w:pPr>
        <w:rPr>
          <w:rFonts w:ascii="Arial" w:hAnsi="Arial" w:cs="Arial"/>
          <w:sz w:val="18"/>
          <w:szCs w:val="18"/>
        </w:rPr>
      </w:pPr>
    </w:p>
    <w:p w14:paraId="088F60B5" w14:textId="77777777" w:rsidR="00E25CFC" w:rsidRPr="00464D07" w:rsidRDefault="00E25CFC" w:rsidP="00E25CFC">
      <w:pPr>
        <w:rPr>
          <w:rFonts w:ascii="Arial" w:hAnsi="Arial" w:cs="Arial"/>
          <w:sz w:val="18"/>
          <w:szCs w:val="18"/>
        </w:rPr>
      </w:pPr>
    </w:p>
    <w:p w14:paraId="7F7DB074" w14:textId="77777777" w:rsidR="00E25CFC" w:rsidRPr="00464D07" w:rsidRDefault="00E25CFC" w:rsidP="00E25CFC">
      <w:pPr>
        <w:rPr>
          <w:rFonts w:ascii="Arial" w:hAnsi="Arial" w:cs="Arial"/>
          <w:sz w:val="18"/>
          <w:szCs w:val="18"/>
        </w:rPr>
      </w:pPr>
    </w:p>
    <w:p w14:paraId="13E754E5" w14:textId="77777777" w:rsidR="00E25CFC" w:rsidRPr="00464D07" w:rsidRDefault="00E25CFC" w:rsidP="00E25CFC">
      <w:pPr>
        <w:rPr>
          <w:rFonts w:ascii="Arial" w:hAnsi="Arial" w:cs="Arial"/>
          <w:sz w:val="18"/>
          <w:szCs w:val="18"/>
        </w:rPr>
      </w:pPr>
    </w:p>
    <w:p w14:paraId="2CB08752" w14:textId="77777777" w:rsidR="00E25CFC" w:rsidRPr="00464D07" w:rsidRDefault="00E25CFC" w:rsidP="00E25CFC">
      <w:pPr>
        <w:rPr>
          <w:rFonts w:ascii="Arial" w:hAnsi="Arial" w:cs="Arial"/>
          <w:sz w:val="18"/>
          <w:szCs w:val="18"/>
        </w:rPr>
      </w:pPr>
    </w:p>
    <w:p w14:paraId="0B441C20" w14:textId="4C64BD55" w:rsidR="00E25CFC" w:rsidRPr="00464D07" w:rsidRDefault="00E25CFC" w:rsidP="00E25CFC">
      <w:pPr>
        <w:rPr>
          <w:rFonts w:ascii="Arial" w:hAnsi="Arial" w:cs="Arial"/>
          <w:b/>
          <w:szCs w:val="18"/>
        </w:rPr>
      </w:pPr>
      <w:r w:rsidRPr="00464D07">
        <w:rPr>
          <w:rFonts w:ascii="Arial" w:hAnsi="Arial" w:cs="Arial"/>
          <w:szCs w:val="18"/>
        </w:rPr>
        <w:t>Obchodné meno účtovnej jednotky:</w:t>
      </w:r>
      <w:r w:rsidRPr="00464D07">
        <w:rPr>
          <w:rFonts w:ascii="Arial" w:hAnsi="Arial" w:cs="Arial"/>
          <w:szCs w:val="18"/>
        </w:rPr>
        <w:tab/>
      </w:r>
      <w:r w:rsidRPr="00464D07">
        <w:rPr>
          <w:rFonts w:ascii="Arial" w:hAnsi="Arial" w:cs="Arial"/>
          <w:szCs w:val="18"/>
        </w:rPr>
        <w:tab/>
      </w:r>
      <w:r w:rsidR="00F502A8" w:rsidRPr="00464D07">
        <w:rPr>
          <w:rFonts w:ascii="Arial" w:hAnsi="Arial" w:cs="Arial"/>
          <w:b/>
          <w:szCs w:val="18"/>
        </w:rPr>
        <w:t xml:space="preserve">SANAGRO </w:t>
      </w:r>
      <w:proofErr w:type="spellStart"/>
      <w:r w:rsidR="00F502A8" w:rsidRPr="00464D07">
        <w:rPr>
          <w:rFonts w:ascii="Arial" w:hAnsi="Arial" w:cs="Arial"/>
          <w:b/>
          <w:szCs w:val="18"/>
        </w:rPr>
        <w:t>a.s</w:t>
      </w:r>
      <w:proofErr w:type="spellEnd"/>
      <w:r w:rsidR="00F502A8" w:rsidRPr="00464D07">
        <w:rPr>
          <w:rFonts w:ascii="Arial" w:hAnsi="Arial" w:cs="Arial"/>
          <w:b/>
          <w:szCs w:val="18"/>
        </w:rPr>
        <w:t>.</w:t>
      </w:r>
    </w:p>
    <w:p w14:paraId="4EF7A81A" w14:textId="77777777" w:rsidR="00E25CFC" w:rsidRPr="00464D07" w:rsidRDefault="00E25CFC" w:rsidP="00E25CFC">
      <w:pPr>
        <w:rPr>
          <w:rFonts w:ascii="Arial" w:hAnsi="Arial" w:cs="Arial"/>
          <w:szCs w:val="18"/>
        </w:rPr>
      </w:pPr>
    </w:p>
    <w:p w14:paraId="0DF8DB4B" w14:textId="7AD400AF" w:rsidR="00E25CFC" w:rsidRPr="00464D07" w:rsidRDefault="00E25CFC" w:rsidP="00E25CFC">
      <w:pPr>
        <w:rPr>
          <w:rFonts w:ascii="Arial" w:hAnsi="Arial" w:cs="Arial"/>
          <w:szCs w:val="18"/>
        </w:rPr>
      </w:pPr>
      <w:r w:rsidRPr="00464D07">
        <w:rPr>
          <w:rFonts w:ascii="Arial" w:hAnsi="Arial" w:cs="Arial"/>
          <w:szCs w:val="18"/>
        </w:rPr>
        <w:t>Sídlo:</w:t>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00F502A8" w:rsidRPr="00464D07">
        <w:rPr>
          <w:rFonts w:ascii="Arial" w:hAnsi="Arial" w:cs="Arial"/>
          <w:szCs w:val="18"/>
        </w:rPr>
        <w:t>Dvořákovo nábrežie 8, 811 02 Bratislava – Staré Mesto</w:t>
      </w:r>
    </w:p>
    <w:p w14:paraId="1F018AAA" w14:textId="77777777" w:rsidR="0071317D" w:rsidRPr="00464D07" w:rsidRDefault="0071317D" w:rsidP="00E25CFC">
      <w:pPr>
        <w:rPr>
          <w:rFonts w:ascii="Arial" w:hAnsi="Arial" w:cs="Arial"/>
          <w:szCs w:val="18"/>
        </w:rPr>
      </w:pPr>
    </w:p>
    <w:p w14:paraId="19315B00" w14:textId="2F59ABD5" w:rsidR="0071317D" w:rsidRPr="00464D07" w:rsidRDefault="0071317D" w:rsidP="00E25CFC">
      <w:pPr>
        <w:rPr>
          <w:rFonts w:ascii="Arial" w:hAnsi="Arial" w:cs="Arial"/>
          <w:szCs w:val="18"/>
        </w:rPr>
      </w:pPr>
      <w:r w:rsidRPr="00464D07">
        <w:rPr>
          <w:rFonts w:ascii="Arial" w:hAnsi="Arial" w:cs="Arial"/>
          <w:szCs w:val="18"/>
        </w:rPr>
        <w:t>IČO:</w:t>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00F502A8" w:rsidRPr="00464D07">
        <w:rPr>
          <w:rFonts w:ascii="Arial" w:hAnsi="Arial" w:cs="Arial"/>
          <w:szCs w:val="18"/>
        </w:rPr>
        <w:t>45 508 348</w:t>
      </w:r>
    </w:p>
    <w:p w14:paraId="157CCE2B" w14:textId="77777777" w:rsidR="0071317D" w:rsidRPr="00464D07" w:rsidRDefault="0071317D" w:rsidP="00E25CFC">
      <w:pPr>
        <w:rPr>
          <w:rFonts w:ascii="Arial" w:hAnsi="Arial" w:cs="Arial"/>
          <w:szCs w:val="18"/>
        </w:rPr>
      </w:pPr>
    </w:p>
    <w:p w14:paraId="6FFDFFD1" w14:textId="7263479E" w:rsidR="0071317D" w:rsidRPr="00464D07" w:rsidRDefault="0071317D" w:rsidP="00E25CFC">
      <w:pPr>
        <w:rPr>
          <w:rFonts w:ascii="Arial" w:hAnsi="Arial" w:cs="Arial"/>
          <w:szCs w:val="18"/>
        </w:rPr>
      </w:pPr>
      <w:r w:rsidRPr="00464D07">
        <w:rPr>
          <w:rFonts w:ascii="Arial" w:hAnsi="Arial" w:cs="Arial"/>
          <w:szCs w:val="18"/>
        </w:rPr>
        <w:t>LEI:</w:t>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Pr="00464D07">
        <w:rPr>
          <w:rFonts w:ascii="Arial" w:hAnsi="Arial" w:cs="Arial"/>
          <w:szCs w:val="18"/>
        </w:rPr>
        <w:tab/>
      </w:r>
      <w:r w:rsidR="00B10C93" w:rsidRPr="00464D07">
        <w:rPr>
          <w:rFonts w:ascii="Arial" w:hAnsi="Arial" w:cs="Arial"/>
          <w:szCs w:val="18"/>
        </w:rPr>
        <w:t>097900CAKA0000011033</w:t>
      </w:r>
    </w:p>
    <w:p w14:paraId="7E4BD79A" w14:textId="77777777" w:rsidR="00E25CFC" w:rsidRPr="00464D07" w:rsidRDefault="00E25CFC" w:rsidP="00E25CFC">
      <w:pPr>
        <w:rPr>
          <w:rFonts w:ascii="Arial" w:hAnsi="Arial" w:cs="Arial"/>
          <w:sz w:val="18"/>
          <w:szCs w:val="18"/>
        </w:rPr>
      </w:pPr>
    </w:p>
    <w:p w14:paraId="3E9B37B1" w14:textId="77777777" w:rsidR="00E25CFC" w:rsidRPr="00464D07" w:rsidRDefault="00E25CFC" w:rsidP="00E25CFC">
      <w:pPr>
        <w:rPr>
          <w:rFonts w:ascii="Arial" w:hAnsi="Arial" w:cs="Arial"/>
          <w:sz w:val="18"/>
          <w:szCs w:val="18"/>
        </w:rPr>
      </w:pPr>
    </w:p>
    <w:p w14:paraId="63B447CE" w14:textId="77777777" w:rsidR="00E25CFC" w:rsidRPr="00464D07" w:rsidRDefault="00E25CFC" w:rsidP="00E25CFC">
      <w:pPr>
        <w:rPr>
          <w:rFonts w:ascii="Arial" w:hAnsi="Arial" w:cs="Arial"/>
          <w:color w:val="7030A0"/>
          <w:sz w:val="18"/>
          <w:szCs w:val="18"/>
        </w:rPr>
      </w:pPr>
    </w:p>
    <w:p w14:paraId="1633A71E" w14:textId="77777777" w:rsidR="00E25CFC" w:rsidRPr="00464D07" w:rsidRDefault="00E25CFC" w:rsidP="00E25CFC">
      <w:pPr>
        <w:rPr>
          <w:rFonts w:ascii="Arial" w:hAnsi="Arial" w:cs="Arial"/>
          <w:color w:val="7030A0"/>
          <w:sz w:val="18"/>
          <w:szCs w:val="18"/>
        </w:rPr>
      </w:pPr>
    </w:p>
    <w:p w14:paraId="569EF859" w14:textId="77777777" w:rsidR="00E25CFC" w:rsidRPr="00464D07" w:rsidRDefault="00E25CFC" w:rsidP="00E25CFC">
      <w:pPr>
        <w:rPr>
          <w:rFonts w:ascii="Arial" w:hAnsi="Arial" w:cs="Arial"/>
          <w:color w:val="7030A0"/>
          <w:sz w:val="18"/>
          <w:szCs w:val="18"/>
        </w:rPr>
      </w:pPr>
    </w:p>
    <w:p w14:paraId="3629D242" w14:textId="671F5457" w:rsidR="004916F3" w:rsidRPr="00464D07" w:rsidRDefault="004916F3" w:rsidP="00E25CFC">
      <w:pPr>
        <w:rPr>
          <w:rFonts w:ascii="Arial" w:hAnsi="Arial" w:cs="Arial"/>
          <w:color w:val="7030A0"/>
          <w:sz w:val="18"/>
          <w:szCs w:val="18"/>
        </w:rPr>
      </w:pPr>
    </w:p>
    <w:p w14:paraId="7D73EE09" w14:textId="77777777" w:rsidR="004916F3" w:rsidRPr="00464D07" w:rsidRDefault="004916F3" w:rsidP="00E25CFC">
      <w:pPr>
        <w:rPr>
          <w:rFonts w:ascii="Arial" w:hAnsi="Arial" w:cs="Arial"/>
          <w:color w:val="7030A0"/>
          <w:sz w:val="18"/>
          <w:szCs w:val="18"/>
        </w:rPr>
      </w:pPr>
    </w:p>
    <w:p w14:paraId="637FDB15" w14:textId="77777777" w:rsidR="004916F3" w:rsidRPr="00464D07" w:rsidRDefault="004916F3" w:rsidP="00E25CFC">
      <w:pPr>
        <w:rPr>
          <w:rFonts w:ascii="Arial" w:hAnsi="Arial" w:cs="Arial"/>
          <w:color w:val="7030A0"/>
          <w:sz w:val="18"/>
          <w:szCs w:val="18"/>
        </w:rPr>
      </w:pPr>
    </w:p>
    <w:p w14:paraId="3B04B2BC" w14:textId="77777777" w:rsidR="004916F3" w:rsidRPr="00464D07" w:rsidRDefault="004916F3" w:rsidP="00E25CFC">
      <w:pPr>
        <w:rPr>
          <w:rFonts w:ascii="Arial" w:hAnsi="Arial" w:cs="Arial"/>
          <w:color w:val="7030A0"/>
          <w:sz w:val="18"/>
          <w:szCs w:val="18"/>
        </w:rPr>
      </w:pPr>
    </w:p>
    <w:p w14:paraId="3E49A4AC" w14:textId="77777777" w:rsidR="004916F3" w:rsidRPr="00464D07" w:rsidRDefault="004916F3" w:rsidP="00E25CFC">
      <w:pPr>
        <w:rPr>
          <w:rFonts w:ascii="Arial" w:hAnsi="Arial" w:cs="Arial"/>
          <w:color w:val="7030A0"/>
          <w:sz w:val="18"/>
          <w:szCs w:val="18"/>
        </w:rPr>
      </w:pPr>
    </w:p>
    <w:p w14:paraId="2A3F342D" w14:textId="77777777" w:rsidR="004916F3" w:rsidRPr="00464D07" w:rsidRDefault="004916F3" w:rsidP="00E25CFC">
      <w:pPr>
        <w:rPr>
          <w:rFonts w:ascii="Arial" w:hAnsi="Arial" w:cs="Arial"/>
          <w:color w:val="7030A0"/>
          <w:sz w:val="18"/>
          <w:szCs w:val="18"/>
        </w:rPr>
      </w:pPr>
    </w:p>
    <w:p w14:paraId="55C16615" w14:textId="77777777" w:rsidR="004916F3" w:rsidRPr="00464D07" w:rsidRDefault="004916F3" w:rsidP="00E25CFC">
      <w:pPr>
        <w:rPr>
          <w:rFonts w:ascii="Arial" w:hAnsi="Arial" w:cs="Arial"/>
          <w:color w:val="7030A0"/>
          <w:sz w:val="18"/>
          <w:szCs w:val="18"/>
        </w:rPr>
      </w:pPr>
    </w:p>
    <w:p w14:paraId="77761542" w14:textId="77777777" w:rsidR="004916F3" w:rsidRPr="00464D07" w:rsidRDefault="004916F3" w:rsidP="00E25CFC">
      <w:pPr>
        <w:rPr>
          <w:rFonts w:ascii="Arial" w:hAnsi="Arial" w:cs="Arial"/>
          <w:color w:val="7030A0"/>
          <w:sz w:val="18"/>
          <w:szCs w:val="18"/>
        </w:rPr>
      </w:pPr>
    </w:p>
    <w:p w14:paraId="081A78D2" w14:textId="77777777" w:rsidR="004916F3" w:rsidRPr="00464D07" w:rsidRDefault="004916F3" w:rsidP="00E25CFC">
      <w:pPr>
        <w:rPr>
          <w:rFonts w:ascii="Arial" w:hAnsi="Arial" w:cs="Arial"/>
          <w:color w:val="7030A0"/>
          <w:sz w:val="18"/>
          <w:szCs w:val="18"/>
        </w:rPr>
      </w:pPr>
    </w:p>
    <w:p w14:paraId="7A99BCDE" w14:textId="77777777" w:rsidR="004916F3" w:rsidRPr="00464D07" w:rsidRDefault="004916F3" w:rsidP="00E25CFC">
      <w:pPr>
        <w:rPr>
          <w:rFonts w:ascii="Arial" w:hAnsi="Arial" w:cs="Arial"/>
          <w:color w:val="7030A0"/>
          <w:sz w:val="18"/>
          <w:szCs w:val="18"/>
        </w:rPr>
      </w:pPr>
    </w:p>
    <w:p w14:paraId="76EF93C5" w14:textId="77777777" w:rsidR="00E25CFC" w:rsidRPr="00464D07" w:rsidRDefault="00E25CFC" w:rsidP="00E25CFC">
      <w:pPr>
        <w:rPr>
          <w:rFonts w:ascii="Arial" w:hAnsi="Arial" w:cs="Arial"/>
          <w:color w:val="7030A0"/>
          <w:sz w:val="18"/>
          <w:szCs w:val="18"/>
        </w:rPr>
      </w:pPr>
    </w:p>
    <w:p w14:paraId="6004E7F9" w14:textId="77777777" w:rsidR="00C97A12" w:rsidRPr="00464D07" w:rsidRDefault="00C97A12" w:rsidP="00E25CFC">
      <w:pPr>
        <w:rPr>
          <w:rFonts w:ascii="Arial" w:hAnsi="Arial" w:cs="Arial"/>
          <w:color w:val="7030A0"/>
          <w:sz w:val="18"/>
          <w:szCs w:val="18"/>
        </w:rPr>
      </w:pPr>
    </w:p>
    <w:p w14:paraId="37441B97" w14:textId="77777777" w:rsidR="00693E45" w:rsidRPr="00464D07" w:rsidRDefault="00693E45" w:rsidP="00E25CFC">
      <w:pPr>
        <w:rPr>
          <w:rFonts w:ascii="Arial" w:hAnsi="Arial" w:cs="Arial"/>
          <w:color w:val="7030A0"/>
          <w:sz w:val="18"/>
          <w:szCs w:val="18"/>
        </w:rPr>
      </w:pPr>
    </w:p>
    <w:p w14:paraId="4AE34B6B" w14:textId="77777777" w:rsidR="00693E45" w:rsidRPr="00464D07" w:rsidRDefault="00693E45" w:rsidP="00E25CFC">
      <w:pPr>
        <w:rPr>
          <w:rFonts w:ascii="Arial" w:hAnsi="Arial" w:cs="Arial"/>
          <w:color w:val="7030A0"/>
          <w:sz w:val="18"/>
          <w:szCs w:val="18"/>
        </w:rPr>
      </w:pPr>
    </w:p>
    <w:p w14:paraId="0CD1205D" w14:textId="77777777" w:rsidR="002C5B76" w:rsidRPr="00464D07" w:rsidRDefault="002C5B76" w:rsidP="002C5B76">
      <w:pPr>
        <w:pStyle w:val="tableheader"/>
        <w:jc w:val="left"/>
        <w:rPr>
          <w:rFonts w:ascii="Arial" w:hAnsi="Arial" w:cs="Arial"/>
          <w:color w:val="7030A0"/>
          <w:sz w:val="18"/>
          <w:szCs w:val="18"/>
        </w:rPr>
      </w:pPr>
    </w:p>
    <w:p w14:paraId="4DD3571E" w14:textId="77777777" w:rsidR="002C5B76" w:rsidRPr="00464D07" w:rsidRDefault="002C5B76" w:rsidP="002C5B76">
      <w:pPr>
        <w:pStyle w:val="Pta"/>
        <w:rPr>
          <w:rFonts w:ascii="Arial" w:hAnsi="Arial" w:cs="Arial"/>
          <w:i/>
          <w:snapToGrid w:val="0"/>
          <w:color w:val="7030A0"/>
          <w:sz w:val="18"/>
          <w:szCs w:val="18"/>
          <w:lang w:eastAsia="sk-SK"/>
        </w:rPr>
      </w:pPr>
    </w:p>
    <w:p w14:paraId="3FC1F0BE" w14:textId="77777777" w:rsidR="003F6BBC" w:rsidRPr="00464D07" w:rsidRDefault="003F6BBC" w:rsidP="00E9751F">
      <w:pPr>
        <w:pStyle w:val="Hlavika"/>
        <w:rPr>
          <w:rFonts w:ascii="Arial" w:hAnsi="Arial" w:cs="Arial"/>
          <w:color w:val="7030A0"/>
          <w:sz w:val="18"/>
          <w:szCs w:val="18"/>
        </w:rPr>
      </w:pPr>
    </w:p>
    <w:p w14:paraId="0E3D7082" w14:textId="77777777" w:rsidR="00693E45" w:rsidRPr="00464D07" w:rsidRDefault="00693E45" w:rsidP="00693E45">
      <w:pPr>
        <w:pStyle w:val="Bodytextnormal"/>
        <w:rPr>
          <w:rFonts w:cs="Arial"/>
          <w:color w:val="7030A0"/>
          <w:sz w:val="18"/>
          <w:szCs w:val="18"/>
        </w:rPr>
      </w:pPr>
    </w:p>
    <w:p w14:paraId="6611E9A4" w14:textId="77777777" w:rsidR="00693E45" w:rsidRPr="00464D07" w:rsidRDefault="00693E45" w:rsidP="00693E45">
      <w:pPr>
        <w:pStyle w:val="Bodytextnormal"/>
        <w:rPr>
          <w:rFonts w:cs="Arial"/>
          <w:color w:val="7030A0"/>
          <w:sz w:val="18"/>
          <w:szCs w:val="18"/>
        </w:rPr>
      </w:pPr>
    </w:p>
    <w:p w14:paraId="583D1E2E" w14:textId="77777777" w:rsidR="00BB3191" w:rsidRPr="00464D07" w:rsidRDefault="00BB3191" w:rsidP="00693E45">
      <w:pPr>
        <w:pStyle w:val="Bodytextnormal"/>
        <w:rPr>
          <w:rFonts w:cs="Arial"/>
          <w:color w:val="7030A0"/>
          <w:sz w:val="18"/>
          <w:szCs w:val="18"/>
        </w:rPr>
      </w:pPr>
    </w:p>
    <w:p w14:paraId="3BBBB03D" w14:textId="77777777" w:rsidR="00693E45" w:rsidRPr="00464D07" w:rsidRDefault="00693E45" w:rsidP="00693E45">
      <w:pPr>
        <w:pStyle w:val="Bodytextnormal"/>
        <w:rPr>
          <w:rFonts w:cs="Arial"/>
          <w:sz w:val="18"/>
          <w:szCs w:val="18"/>
        </w:rPr>
      </w:pPr>
    </w:p>
    <w:p w14:paraId="2A64F2B9" w14:textId="77777777" w:rsidR="00693E45" w:rsidRPr="00464D07" w:rsidRDefault="00693E45" w:rsidP="00693E45">
      <w:pPr>
        <w:pStyle w:val="Bodytextnormal"/>
        <w:rPr>
          <w:rFonts w:cs="Arial"/>
          <w:sz w:val="18"/>
          <w:szCs w:val="18"/>
        </w:rPr>
      </w:pPr>
    </w:p>
    <w:p w14:paraId="7DC05F85" w14:textId="77777777" w:rsidR="00693E45" w:rsidRPr="00464D07" w:rsidRDefault="00693E45" w:rsidP="00693E45">
      <w:pPr>
        <w:pStyle w:val="Bodytextnormal"/>
        <w:rPr>
          <w:rFonts w:cs="Arial"/>
          <w:sz w:val="18"/>
          <w:szCs w:val="18"/>
        </w:rPr>
      </w:pPr>
    </w:p>
    <w:p w14:paraId="1462560A" w14:textId="77777777" w:rsidR="003B4EAB" w:rsidRPr="00464D07" w:rsidRDefault="003B4EAB" w:rsidP="0016149B">
      <w:pPr>
        <w:pStyle w:val="Zkladntext"/>
        <w:spacing w:after="240"/>
        <w:ind w:left="0" w:firstLine="0"/>
        <w:rPr>
          <w:rFonts w:cs="Arial"/>
          <w:color w:val="7030A0"/>
          <w:sz w:val="18"/>
          <w:szCs w:val="18"/>
        </w:rPr>
        <w:sectPr w:rsidR="003B4EAB" w:rsidRPr="00464D07" w:rsidSect="00DF62D5">
          <w:headerReference w:type="default" r:id="rId10"/>
          <w:footerReference w:type="default" r:id="rId11"/>
          <w:pgSz w:w="11907" w:h="16840" w:code="9"/>
          <w:pgMar w:top="1701" w:right="851" w:bottom="851" w:left="1418" w:header="675" w:footer="408" w:gutter="0"/>
          <w:cols w:space="720"/>
          <w:titlePg/>
          <w:docGrid w:linePitch="212"/>
        </w:sectPr>
      </w:pPr>
    </w:p>
    <w:p w14:paraId="1B8B7CA6" w14:textId="77777777" w:rsidR="008411B3" w:rsidRPr="00464D07" w:rsidRDefault="00394AAE" w:rsidP="00BA5A49">
      <w:pPr>
        <w:pStyle w:val="Nadpis1"/>
      </w:pPr>
      <w:r w:rsidRPr="00464D07">
        <w:lastRenderedPageBreak/>
        <w:t>VŠEOBECNé INFORMáCIE</w:t>
      </w:r>
    </w:p>
    <w:p w14:paraId="5139BCED" w14:textId="77777777" w:rsidR="004773A0" w:rsidRPr="00464D07" w:rsidRDefault="004773A0" w:rsidP="004773A0">
      <w:pPr>
        <w:rPr>
          <w:rFonts w:ascii="Arial" w:hAnsi="Arial" w:cs="Arial"/>
        </w:rPr>
      </w:pPr>
    </w:p>
    <w:p w14:paraId="2F11BB06" w14:textId="2627CDB4" w:rsidR="004773A0" w:rsidRPr="00464D07" w:rsidRDefault="004773A0" w:rsidP="004773A0">
      <w:pPr>
        <w:ind w:left="709"/>
        <w:jc w:val="both"/>
        <w:rPr>
          <w:rFonts w:ascii="Arial" w:hAnsi="Arial" w:cs="Arial"/>
          <w:sz w:val="18"/>
          <w:szCs w:val="18"/>
        </w:rPr>
      </w:pPr>
      <w:r w:rsidRPr="00464D07">
        <w:rPr>
          <w:rFonts w:ascii="Arial" w:hAnsi="Arial" w:cs="Arial"/>
          <w:sz w:val="18"/>
          <w:szCs w:val="18"/>
        </w:rPr>
        <w:t xml:space="preserve">Táto konsolidovaná výročná správa je zostavená na základe riadnej konsolidovanej účtovnej závierky spoločnosti </w:t>
      </w:r>
      <w:r w:rsidR="00B10C93" w:rsidRPr="00464D07">
        <w:rPr>
          <w:rFonts w:ascii="Arial" w:hAnsi="Arial" w:cs="Arial"/>
          <w:sz w:val="18"/>
          <w:szCs w:val="18"/>
        </w:rPr>
        <w:t xml:space="preserve">SANAGRO </w:t>
      </w:r>
      <w:proofErr w:type="spellStart"/>
      <w:r w:rsidRPr="00464D07">
        <w:rPr>
          <w:rFonts w:ascii="Arial" w:hAnsi="Arial" w:cs="Arial"/>
          <w:sz w:val="18"/>
          <w:szCs w:val="18"/>
        </w:rPr>
        <w:t>a.s</w:t>
      </w:r>
      <w:proofErr w:type="spellEnd"/>
      <w:r w:rsidRPr="00464D07">
        <w:rPr>
          <w:rFonts w:ascii="Arial" w:hAnsi="Arial" w:cs="Arial"/>
          <w:sz w:val="18"/>
          <w:szCs w:val="18"/>
        </w:rPr>
        <w:t xml:space="preserve">. </w:t>
      </w:r>
      <w:r w:rsidR="00B10C93" w:rsidRPr="00464D07">
        <w:rPr>
          <w:rFonts w:ascii="Arial" w:hAnsi="Arial" w:cs="Arial"/>
          <w:sz w:val="18"/>
          <w:szCs w:val="18"/>
        </w:rPr>
        <w:t xml:space="preserve">(ďalej len „Spoločnosť“) </w:t>
      </w:r>
      <w:r w:rsidRPr="00464D07">
        <w:rPr>
          <w:rFonts w:ascii="Arial" w:hAnsi="Arial" w:cs="Arial"/>
          <w:sz w:val="18"/>
          <w:szCs w:val="18"/>
        </w:rPr>
        <w:t>a jej dcérsk</w:t>
      </w:r>
      <w:r w:rsidR="00B10C93" w:rsidRPr="00464D07">
        <w:rPr>
          <w:rFonts w:ascii="Arial" w:hAnsi="Arial" w:cs="Arial"/>
          <w:sz w:val="18"/>
          <w:szCs w:val="18"/>
        </w:rPr>
        <w:t>ych</w:t>
      </w:r>
      <w:r w:rsidRPr="00464D07">
        <w:rPr>
          <w:rFonts w:ascii="Arial" w:hAnsi="Arial" w:cs="Arial"/>
          <w:sz w:val="18"/>
          <w:szCs w:val="18"/>
        </w:rPr>
        <w:t xml:space="preserve"> spoločnost</w:t>
      </w:r>
      <w:r w:rsidR="00B10C93" w:rsidRPr="00464D07">
        <w:rPr>
          <w:rFonts w:ascii="Arial" w:hAnsi="Arial" w:cs="Arial"/>
          <w:sz w:val="18"/>
          <w:szCs w:val="18"/>
        </w:rPr>
        <w:t>í</w:t>
      </w:r>
      <w:r w:rsidRPr="00464D07">
        <w:rPr>
          <w:rFonts w:ascii="Arial" w:hAnsi="Arial" w:cs="Arial"/>
          <w:sz w:val="18"/>
          <w:szCs w:val="18"/>
        </w:rPr>
        <w:t xml:space="preserve"> </w:t>
      </w:r>
      <w:r w:rsidR="004D0DC7" w:rsidRPr="00464D07">
        <w:rPr>
          <w:rFonts w:ascii="Arial" w:hAnsi="Arial" w:cs="Arial"/>
          <w:sz w:val="18"/>
          <w:szCs w:val="18"/>
        </w:rPr>
        <w:t>(ďalej len „skupina</w:t>
      </w:r>
      <w:r w:rsidR="00B10C93" w:rsidRPr="00464D07">
        <w:rPr>
          <w:rFonts w:ascii="Arial" w:hAnsi="Arial" w:cs="Arial"/>
          <w:sz w:val="18"/>
          <w:szCs w:val="18"/>
        </w:rPr>
        <w:t xml:space="preserve"> SANAGRO“</w:t>
      </w:r>
      <w:r w:rsidR="004D0DC7" w:rsidRPr="00464D07">
        <w:rPr>
          <w:rFonts w:ascii="Arial" w:hAnsi="Arial" w:cs="Arial"/>
          <w:sz w:val="18"/>
          <w:szCs w:val="18"/>
        </w:rPr>
        <w:t xml:space="preserve">). </w:t>
      </w:r>
      <w:r w:rsidRPr="00464D07">
        <w:rPr>
          <w:rFonts w:ascii="Arial" w:hAnsi="Arial" w:cs="Arial"/>
          <w:sz w:val="18"/>
          <w:szCs w:val="18"/>
        </w:rPr>
        <w:t>Konsolidovaná účtovná závierka bola zostavená za obdobie od 01.01.20</w:t>
      </w:r>
      <w:r w:rsidR="00DC13A2" w:rsidRPr="00464D07">
        <w:rPr>
          <w:rFonts w:ascii="Arial" w:hAnsi="Arial" w:cs="Arial"/>
          <w:sz w:val="18"/>
          <w:szCs w:val="18"/>
        </w:rPr>
        <w:t>2</w:t>
      </w:r>
      <w:r w:rsidR="0080072E">
        <w:rPr>
          <w:rFonts w:ascii="Arial" w:hAnsi="Arial" w:cs="Arial"/>
          <w:sz w:val="18"/>
          <w:szCs w:val="18"/>
        </w:rPr>
        <w:t>3</w:t>
      </w:r>
      <w:r w:rsidRPr="00464D07">
        <w:rPr>
          <w:rFonts w:ascii="Arial" w:hAnsi="Arial" w:cs="Arial"/>
          <w:sz w:val="18"/>
          <w:szCs w:val="18"/>
        </w:rPr>
        <w:t xml:space="preserve"> do 31.12.20</w:t>
      </w:r>
      <w:r w:rsidR="00DC13A2" w:rsidRPr="00464D07">
        <w:rPr>
          <w:rFonts w:ascii="Arial" w:hAnsi="Arial" w:cs="Arial"/>
          <w:sz w:val="18"/>
          <w:szCs w:val="18"/>
        </w:rPr>
        <w:t>2</w:t>
      </w:r>
      <w:r w:rsidR="0080072E">
        <w:rPr>
          <w:rFonts w:ascii="Arial" w:hAnsi="Arial" w:cs="Arial"/>
          <w:sz w:val="18"/>
          <w:szCs w:val="18"/>
        </w:rPr>
        <w:t>3</w:t>
      </w:r>
      <w:r w:rsidRPr="00464D07">
        <w:rPr>
          <w:rFonts w:ascii="Arial" w:hAnsi="Arial" w:cs="Arial"/>
          <w:sz w:val="18"/>
          <w:szCs w:val="18"/>
        </w:rPr>
        <w:t xml:space="preserve"> v súlade s Medzinárodnými štandardami pre finančné výkazníctvo tak, ako boli prijaté Európskou úniou.</w:t>
      </w:r>
    </w:p>
    <w:p w14:paraId="5640905F" w14:textId="77777777" w:rsidR="004773A0" w:rsidRPr="00464D07" w:rsidRDefault="004773A0" w:rsidP="004773A0">
      <w:pPr>
        <w:ind w:left="709"/>
        <w:jc w:val="both"/>
        <w:rPr>
          <w:rFonts w:ascii="Arial" w:hAnsi="Arial" w:cs="Arial"/>
          <w:sz w:val="18"/>
          <w:szCs w:val="18"/>
        </w:rPr>
      </w:pPr>
    </w:p>
    <w:p w14:paraId="05EF7963" w14:textId="77777777" w:rsidR="008411B3" w:rsidRPr="00464D07" w:rsidRDefault="0085564E" w:rsidP="007F042A">
      <w:pPr>
        <w:pStyle w:val="Nadpis2"/>
        <w:rPr>
          <w:color w:val="auto"/>
        </w:rPr>
      </w:pPr>
      <w:bookmarkStart w:id="0" w:name="_Toc530739895"/>
      <w:r w:rsidRPr="00464D07">
        <w:rPr>
          <w:color w:val="auto"/>
        </w:rPr>
        <w:t>Základné údaje o</w:t>
      </w:r>
      <w:r w:rsidR="008411B3" w:rsidRPr="00464D07">
        <w:rPr>
          <w:color w:val="auto"/>
        </w:rPr>
        <w:t xml:space="preserve"> spoločnosti</w:t>
      </w:r>
      <w:bookmarkEnd w:id="0"/>
    </w:p>
    <w:p w14:paraId="4F107B85" w14:textId="77777777" w:rsidR="0016149B" w:rsidRPr="00464D07" w:rsidRDefault="0016149B" w:rsidP="0016149B">
      <w:pPr>
        <w:pStyle w:val="Bodytextnormal"/>
        <w:rPr>
          <w:rFonts w:cs="Arial"/>
          <w:sz w:val="18"/>
          <w:szCs w:val="18"/>
        </w:rPr>
      </w:pPr>
    </w:p>
    <w:tbl>
      <w:tblPr>
        <w:tblW w:w="8930" w:type="dxa"/>
        <w:tblInd w:w="709" w:type="dxa"/>
        <w:tblBorders>
          <w:top w:val="single" w:sz="8" w:space="0" w:color="auto"/>
          <w:bottom w:val="single" w:sz="8" w:space="0" w:color="auto"/>
        </w:tblBorders>
        <w:tblLook w:val="01E0" w:firstRow="1" w:lastRow="1" w:firstColumn="1" w:lastColumn="1" w:noHBand="0" w:noVBand="0"/>
      </w:tblPr>
      <w:tblGrid>
        <w:gridCol w:w="4394"/>
        <w:gridCol w:w="4536"/>
      </w:tblGrid>
      <w:tr w:rsidR="00B92BFF" w:rsidRPr="00464D07" w14:paraId="6BCA308F" w14:textId="77777777" w:rsidTr="007F001E">
        <w:tc>
          <w:tcPr>
            <w:tcW w:w="4394" w:type="dxa"/>
          </w:tcPr>
          <w:p w14:paraId="465F6BC4" w14:textId="77777777" w:rsidR="00B1250A" w:rsidRPr="00464D07" w:rsidRDefault="00B1250A" w:rsidP="007F001E">
            <w:pPr>
              <w:pStyle w:val="Bodytextnormal"/>
              <w:ind w:left="0"/>
              <w:rPr>
                <w:rFonts w:cs="Arial"/>
                <w:sz w:val="18"/>
                <w:szCs w:val="18"/>
              </w:rPr>
            </w:pPr>
            <w:bookmarkStart w:id="1" w:name="_Toc530739896"/>
            <w:r w:rsidRPr="00464D07">
              <w:rPr>
                <w:rFonts w:cs="Arial"/>
                <w:sz w:val="18"/>
                <w:szCs w:val="18"/>
              </w:rPr>
              <w:t>Obchodné meno:</w:t>
            </w:r>
          </w:p>
        </w:tc>
        <w:tc>
          <w:tcPr>
            <w:tcW w:w="4536" w:type="dxa"/>
          </w:tcPr>
          <w:p w14:paraId="55B61EDC" w14:textId="68C312E0" w:rsidR="00B1250A" w:rsidRPr="00464D07" w:rsidRDefault="00F502A8" w:rsidP="007F001E">
            <w:pPr>
              <w:pStyle w:val="Bodytextnormal"/>
              <w:ind w:left="0"/>
              <w:rPr>
                <w:rFonts w:cs="Arial"/>
                <w:sz w:val="18"/>
                <w:szCs w:val="18"/>
              </w:rPr>
            </w:pPr>
            <w:r w:rsidRPr="00464D07">
              <w:rPr>
                <w:rFonts w:cs="Arial"/>
                <w:sz w:val="18"/>
                <w:szCs w:val="18"/>
              </w:rPr>
              <w:t>SANAGRO</w:t>
            </w:r>
            <w:r w:rsidR="00B1250A" w:rsidRPr="00464D07">
              <w:rPr>
                <w:rFonts w:cs="Arial"/>
                <w:sz w:val="18"/>
                <w:szCs w:val="18"/>
              </w:rPr>
              <w:t xml:space="preserve"> </w:t>
            </w:r>
            <w:proofErr w:type="spellStart"/>
            <w:r w:rsidR="00B1250A" w:rsidRPr="00464D07">
              <w:rPr>
                <w:rFonts w:cs="Arial"/>
                <w:sz w:val="18"/>
                <w:szCs w:val="18"/>
              </w:rPr>
              <w:t>a.s</w:t>
            </w:r>
            <w:proofErr w:type="spellEnd"/>
            <w:r w:rsidR="00B1250A" w:rsidRPr="00464D07">
              <w:rPr>
                <w:rFonts w:cs="Arial"/>
                <w:sz w:val="18"/>
                <w:szCs w:val="18"/>
              </w:rPr>
              <w:t>.</w:t>
            </w:r>
          </w:p>
          <w:p w14:paraId="46CAC3E6" w14:textId="77777777" w:rsidR="00B1250A" w:rsidRPr="00464D07" w:rsidRDefault="00B1250A" w:rsidP="007F001E">
            <w:pPr>
              <w:pStyle w:val="Bodytextnormal"/>
              <w:ind w:left="0"/>
              <w:rPr>
                <w:rFonts w:cs="Arial"/>
                <w:sz w:val="18"/>
                <w:szCs w:val="18"/>
              </w:rPr>
            </w:pPr>
            <w:r w:rsidRPr="00464D07">
              <w:rPr>
                <w:rFonts w:cs="Arial"/>
                <w:i/>
                <w:sz w:val="18"/>
                <w:szCs w:val="18"/>
              </w:rPr>
              <w:t>(ďalej len „spoločnosť“)</w:t>
            </w:r>
          </w:p>
        </w:tc>
      </w:tr>
      <w:tr w:rsidR="00B92BFF" w:rsidRPr="00464D07" w14:paraId="6E820943" w14:textId="77777777" w:rsidTr="007F001E">
        <w:tc>
          <w:tcPr>
            <w:tcW w:w="4394" w:type="dxa"/>
          </w:tcPr>
          <w:p w14:paraId="46B5CE44" w14:textId="77777777" w:rsidR="000B789F" w:rsidRPr="00464D07" w:rsidRDefault="000B789F" w:rsidP="00023991">
            <w:pPr>
              <w:pStyle w:val="Bodytextnormal"/>
              <w:ind w:left="0"/>
              <w:rPr>
                <w:rFonts w:cs="Arial"/>
                <w:sz w:val="18"/>
                <w:szCs w:val="18"/>
              </w:rPr>
            </w:pPr>
            <w:r w:rsidRPr="00464D07">
              <w:rPr>
                <w:rFonts w:cs="Arial"/>
                <w:sz w:val="18"/>
                <w:szCs w:val="18"/>
              </w:rPr>
              <w:t>Sídlo</w:t>
            </w:r>
            <w:r w:rsidR="004468A3" w:rsidRPr="00464D07">
              <w:rPr>
                <w:rFonts w:cs="Arial"/>
                <w:sz w:val="18"/>
                <w:szCs w:val="18"/>
              </w:rPr>
              <w:t>:</w:t>
            </w:r>
          </w:p>
        </w:tc>
        <w:tc>
          <w:tcPr>
            <w:tcW w:w="4536" w:type="dxa"/>
          </w:tcPr>
          <w:p w14:paraId="47B6EB55" w14:textId="5A48D6D3" w:rsidR="000B789F" w:rsidRPr="00464D07" w:rsidRDefault="00F502A8" w:rsidP="00023991">
            <w:pPr>
              <w:pStyle w:val="Bodytextnormal"/>
              <w:ind w:left="0"/>
              <w:rPr>
                <w:rFonts w:cs="Arial"/>
                <w:sz w:val="18"/>
                <w:szCs w:val="18"/>
              </w:rPr>
            </w:pPr>
            <w:r w:rsidRPr="00464D07">
              <w:rPr>
                <w:rFonts w:cs="Arial"/>
                <w:sz w:val="18"/>
                <w:szCs w:val="18"/>
              </w:rPr>
              <w:t>Dvořákovo nábrežie 8</w:t>
            </w:r>
          </w:p>
          <w:p w14:paraId="4F6EF38B" w14:textId="7CFD11FA" w:rsidR="000B789F" w:rsidRPr="00464D07" w:rsidRDefault="00F502A8" w:rsidP="00023991">
            <w:pPr>
              <w:pStyle w:val="Bodytextnormal"/>
              <w:ind w:left="0"/>
              <w:rPr>
                <w:rFonts w:cs="Arial"/>
                <w:sz w:val="18"/>
                <w:szCs w:val="18"/>
              </w:rPr>
            </w:pPr>
            <w:r w:rsidRPr="00464D07">
              <w:rPr>
                <w:rFonts w:cs="Arial"/>
                <w:sz w:val="18"/>
                <w:szCs w:val="18"/>
              </w:rPr>
              <w:t xml:space="preserve">811 02  Bratislava </w:t>
            </w:r>
            <w:r w:rsidR="00A221BE" w:rsidRPr="00464D07">
              <w:rPr>
                <w:rFonts w:cs="Arial"/>
                <w:sz w:val="18"/>
                <w:szCs w:val="18"/>
              </w:rPr>
              <w:t>–</w:t>
            </w:r>
            <w:r w:rsidRPr="00464D07">
              <w:rPr>
                <w:rFonts w:cs="Arial"/>
                <w:sz w:val="18"/>
                <w:szCs w:val="18"/>
              </w:rPr>
              <w:t xml:space="preserve"> Staré</w:t>
            </w:r>
            <w:r w:rsidR="00A221BE" w:rsidRPr="00464D07">
              <w:rPr>
                <w:rFonts w:cs="Arial"/>
                <w:sz w:val="18"/>
                <w:szCs w:val="18"/>
              </w:rPr>
              <w:t xml:space="preserve"> Mesto</w:t>
            </w:r>
          </w:p>
        </w:tc>
      </w:tr>
      <w:tr w:rsidR="00B92BFF" w:rsidRPr="00464D07" w14:paraId="318F8C38" w14:textId="77777777" w:rsidTr="007F001E">
        <w:tc>
          <w:tcPr>
            <w:tcW w:w="4394" w:type="dxa"/>
          </w:tcPr>
          <w:p w14:paraId="0DAA5384" w14:textId="77777777" w:rsidR="00B1250A" w:rsidRPr="00464D07" w:rsidRDefault="00B1250A" w:rsidP="007F001E">
            <w:pPr>
              <w:pStyle w:val="Bodytextnormal"/>
              <w:ind w:left="0"/>
              <w:rPr>
                <w:rFonts w:cs="Arial"/>
                <w:sz w:val="18"/>
                <w:szCs w:val="18"/>
              </w:rPr>
            </w:pPr>
            <w:r w:rsidRPr="00464D07">
              <w:rPr>
                <w:rFonts w:cs="Arial"/>
                <w:sz w:val="18"/>
                <w:szCs w:val="18"/>
              </w:rPr>
              <w:t>Dátum založenia:</w:t>
            </w:r>
          </w:p>
        </w:tc>
        <w:tc>
          <w:tcPr>
            <w:tcW w:w="4536" w:type="dxa"/>
          </w:tcPr>
          <w:p w14:paraId="5A52B250" w14:textId="2C7C5CC1" w:rsidR="00B1250A" w:rsidRPr="00464D07" w:rsidRDefault="002473D0" w:rsidP="007F001E">
            <w:pPr>
              <w:pStyle w:val="Bodytextnormal"/>
              <w:ind w:left="0"/>
              <w:rPr>
                <w:rFonts w:cs="Arial"/>
                <w:sz w:val="18"/>
                <w:szCs w:val="18"/>
              </w:rPr>
            </w:pPr>
            <w:r w:rsidRPr="00464D07">
              <w:rPr>
                <w:rFonts w:cs="Arial"/>
                <w:sz w:val="18"/>
                <w:szCs w:val="18"/>
              </w:rPr>
              <w:t>31.03.2010</w:t>
            </w:r>
          </w:p>
        </w:tc>
      </w:tr>
      <w:tr w:rsidR="00B92BFF" w:rsidRPr="00464D07" w14:paraId="6F1786BA" w14:textId="77777777" w:rsidTr="007F001E">
        <w:tc>
          <w:tcPr>
            <w:tcW w:w="4394" w:type="dxa"/>
          </w:tcPr>
          <w:p w14:paraId="6B02FC0F" w14:textId="77777777" w:rsidR="00B1250A" w:rsidRPr="00464D07" w:rsidRDefault="00B1250A" w:rsidP="007F001E">
            <w:pPr>
              <w:pStyle w:val="Bodytextnormal"/>
              <w:ind w:left="0"/>
              <w:rPr>
                <w:rFonts w:cs="Arial"/>
                <w:sz w:val="18"/>
                <w:szCs w:val="18"/>
              </w:rPr>
            </w:pPr>
            <w:r w:rsidRPr="00464D07">
              <w:rPr>
                <w:rFonts w:cs="Arial"/>
                <w:sz w:val="18"/>
                <w:szCs w:val="18"/>
              </w:rPr>
              <w:t>Dátum zapísania do obchodného registra:</w:t>
            </w:r>
          </w:p>
        </w:tc>
        <w:tc>
          <w:tcPr>
            <w:tcW w:w="4536" w:type="dxa"/>
          </w:tcPr>
          <w:p w14:paraId="6C8CC2BC" w14:textId="4E159489" w:rsidR="00B1250A" w:rsidRPr="00464D07" w:rsidRDefault="002473D0" w:rsidP="007F001E">
            <w:pPr>
              <w:pStyle w:val="Bodytextnormal"/>
              <w:ind w:left="0"/>
              <w:rPr>
                <w:rFonts w:cs="Arial"/>
                <w:sz w:val="18"/>
                <w:szCs w:val="18"/>
              </w:rPr>
            </w:pPr>
            <w:r w:rsidRPr="00464D07">
              <w:rPr>
                <w:rFonts w:cs="Arial"/>
                <w:sz w:val="18"/>
                <w:szCs w:val="18"/>
              </w:rPr>
              <w:t>28.04.2010</w:t>
            </w:r>
          </w:p>
        </w:tc>
      </w:tr>
      <w:tr w:rsidR="00B92BFF" w:rsidRPr="00464D07" w14:paraId="5DD1A2B5" w14:textId="77777777" w:rsidTr="007F001E">
        <w:tc>
          <w:tcPr>
            <w:tcW w:w="4394" w:type="dxa"/>
          </w:tcPr>
          <w:p w14:paraId="74988514" w14:textId="77777777" w:rsidR="00B1250A" w:rsidRPr="00464D07" w:rsidRDefault="00B1250A" w:rsidP="007F001E">
            <w:pPr>
              <w:pStyle w:val="Bodytextnormal"/>
              <w:ind w:left="0"/>
              <w:rPr>
                <w:rFonts w:cs="Arial"/>
                <w:sz w:val="18"/>
                <w:szCs w:val="18"/>
              </w:rPr>
            </w:pPr>
            <w:r w:rsidRPr="00464D07">
              <w:rPr>
                <w:rFonts w:cs="Arial"/>
                <w:sz w:val="18"/>
                <w:szCs w:val="18"/>
              </w:rPr>
              <w:t>Identifikácia v obchodnom registri:</w:t>
            </w:r>
          </w:p>
        </w:tc>
        <w:tc>
          <w:tcPr>
            <w:tcW w:w="4536" w:type="dxa"/>
          </w:tcPr>
          <w:p w14:paraId="1A3645AE" w14:textId="57681302" w:rsidR="00B1250A" w:rsidRPr="00464D07" w:rsidRDefault="00B1250A" w:rsidP="007F001E">
            <w:pPr>
              <w:pStyle w:val="Bodytextnormal"/>
              <w:ind w:left="0"/>
              <w:rPr>
                <w:rFonts w:cs="Arial"/>
                <w:sz w:val="18"/>
                <w:szCs w:val="18"/>
              </w:rPr>
            </w:pPr>
            <w:r w:rsidRPr="00464D07">
              <w:rPr>
                <w:rFonts w:cs="Arial"/>
                <w:sz w:val="18"/>
                <w:szCs w:val="18"/>
              </w:rPr>
              <w:t xml:space="preserve">Obchodný register </w:t>
            </w:r>
            <w:r w:rsidR="00F502A8" w:rsidRPr="00464D07">
              <w:rPr>
                <w:rFonts w:cs="Arial"/>
                <w:sz w:val="18"/>
                <w:szCs w:val="18"/>
              </w:rPr>
              <w:t>Mestsk</w:t>
            </w:r>
            <w:r w:rsidRPr="00464D07">
              <w:rPr>
                <w:rFonts w:cs="Arial"/>
                <w:sz w:val="18"/>
                <w:szCs w:val="18"/>
              </w:rPr>
              <w:t xml:space="preserve">ého súdu </w:t>
            </w:r>
            <w:r w:rsidR="00F502A8" w:rsidRPr="00464D07">
              <w:rPr>
                <w:rFonts w:cs="Arial"/>
                <w:sz w:val="18"/>
                <w:szCs w:val="18"/>
              </w:rPr>
              <w:t>Bratislava I.</w:t>
            </w:r>
          </w:p>
          <w:p w14:paraId="2F1BEFF7" w14:textId="585A6702" w:rsidR="00B1250A" w:rsidRPr="00464D07" w:rsidRDefault="00B1250A" w:rsidP="007F001E">
            <w:pPr>
              <w:pStyle w:val="Bodytextnormal"/>
              <w:ind w:left="0"/>
              <w:rPr>
                <w:rFonts w:cs="Arial"/>
                <w:sz w:val="18"/>
                <w:szCs w:val="18"/>
              </w:rPr>
            </w:pPr>
            <w:r w:rsidRPr="00464D07">
              <w:rPr>
                <w:rFonts w:cs="Arial"/>
                <w:sz w:val="18"/>
                <w:szCs w:val="18"/>
              </w:rPr>
              <w:t xml:space="preserve">Oddiel Sa, vložka č. </w:t>
            </w:r>
            <w:r w:rsidR="00D047CD" w:rsidRPr="00464D07">
              <w:rPr>
                <w:rFonts w:cs="Arial"/>
                <w:sz w:val="18"/>
                <w:szCs w:val="18"/>
              </w:rPr>
              <w:t>6464/B</w:t>
            </w:r>
          </w:p>
        </w:tc>
      </w:tr>
      <w:tr w:rsidR="00B92BFF" w:rsidRPr="00464D07" w14:paraId="7B67C8F0" w14:textId="77777777" w:rsidTr="007F001E">
        <w:tc>
          <w:tcPr>
            <w:tcW w:w="4394" w:type="dxa"/>
          </w:tcPr>
          <w:p w14:paraId="4E5BDAA3" w14:textId="77777777" w:rsidR="00B1250A" w:rsidRPr="00464D07" w:rsidRDefault="00B1250A" w:rsidP="007F001E">
            <w:pPr>
              <w:pStyle w:val="Bodytextnormal"/>
              <w:ind w:left="0"/>
              <w:rPr>
                <w:rFonts w:cs="Arial"/>
                <w:sz w:val="18"/>
                <w:szCs w:val="18"/>
              </w:rPr>
            </w:pPr>
            <w:r w:rsidRPr="00464D07">
              <w:rPr>
                <w:rFonts w:cs="Arial"/>
                <w:sz w:val="18"/>
                <w:szCs w:val="18"/>
              </w:rPr>
              <w:t>Identifikačné číslo organizácie (IČO):</w:t>
            </w:r>
          </w:p>
        </w:tc>
        <w:tc>
          <w:tcPr>
            <w:tcW w:w="4536" w:type="dxa"/>
          </w:tcPr>
          <w:p w14:paraId="34DF73BC" w14:textId="07E2FC39" w:rsidR="00B1250A" w:rsidRPr="00464D07" w:rsidRDefault="00D047CD" w:rsidP="007F001E">
            <w:pPr>
              <w:pStyle w:val="Bodytextnormal"/>
              <w:ind w:left="0"/>
              <w:rPr>
                <w:rFonts w:cs="Arial"/>
                <w:sz w:val="18"/>
                <w:szCs w:val="18"/>
              </w:rPr>
            </w:pPr>
            <w:r w:rsidRPr="00464D07">
              <w:rPr>
                <w:rFonts w:cs="Arial"/>
                <w:sz w:val="18"/>
                <w:szCs w:val="18"/>
              </w:rPr>
              <w:t>45 508 348</w:t>
            </w:r>
          </w:p>
        </w:tc>
      </w:tr>
      <w:tr w:rsidR="00B92BFF" w:rsidRPr="00464D07" w14:paraId="56A4C9AB" w14:textId="77777777" w:rsidTr="007F001E">
        <w:tc>
          <w:tcPr>
            <w:tcW w:w="4394" w:type="dxa"/>
          </w:tcPr>
          <w:p w14:paraId="579490A1" w14:textId="77777777" w:rsidR="00C73993" w:rsidRPr="00464D07" w:rsidRDefault="00C73993" w:rsidP="007F001E">
            <w:pPr>
              <w:pStyle w:val="Bodytextnormal"/>
              <w:ind w:left="0"/>
              <w:rPr>
                <w:rFonts w:cs="Arial"/>
                <w:sz w:val="18"/>
                <w:szCs w:val="18"/>
              </w:rPr>
            </w:pPr>
          </w:p>
        </w:tc>
        <w:tc>
          <w:tcPr>
            <w:tcW w:w="4536" w:type="dxa"/>
          </w:tcPr>
          <w:p w14:paraId="797D4AA0" w14:textId="77777777" w:rsidR="00C73993" w:rsidRPr="00464D07" w:rsidRDefault="00C73993" w:rsidP="007F001E">
            <w:pPr>
              <w:pStyle w:val="Bodytextnormal"/>
              <w:ind w:left="0"/>
              <w:rPr>
                <w:rFonts w:cs="Arial"/>
                <w:sz w:val="18"/>
                <w:szCs w:val="18"/>
              </w:rPr>
            </w:pPr>
          </w:p>
        </w:tc>
      </w:tr>
    </w:tbl>
    <w:p w14:paraId="6E276F51" w14:textId="77777777" w:rsidR="00B92BFF" w:rsidRPr="00464D07" w:rsidRDefault="00B92BFF" w:rsidP="00B92BFF">
      <w:pPr>
        <w:pStyle w:val="Nadpis2"/>
        <w:numPr>
          <w:ilvl w:val="0"/>
          <w:numId w:val="0"/>
        </w:numPr>
        <w:rPr>
          <w:color w:val="auto"/>
        </w:rPr>
      </w:pPr>
    </w:p>
    <w:p w14:paraId="0AD9948B" w14:textId="3F099860" w:rsidR="008411B3" w:rsidRPr="00464D07" w:rsidRDefault="008411B3" w:rsidP="007F042A">
      <w:pPr>
        <w:pStyle w:val="Nadpis2"/>
        <w:rPr>
          <w:color w:val="auto"/>
        </w:rPr>
      </w:pPr>
      <w:r w:rsidRPr="00464D07">
        <w:rPr>
          <w:color w:val="auto"/>
        </w:rPr>
        <w:t>Hlavn</w:t>
      </w:r>
      <w:r w:rsidR="00D73E33" w:rsidRPr="00464D07">
        <w:rPr>
          <w:color w:val="auto"/>
        </w:rPr>
        <w:t xml:space="preserve">á činnosť </w:t>
      </w:r>
      <w:bookmarkEnd w:id="1"/>
    </w:p>
    <w:p w14:paraId="58244FCB" w14:textId="77777777" w:rsidR="0016149B" w:rsidRPr="00464D07" w:rsidRDefault="0016149B" w:rsidP="0016149B">
      <w:pPr>
        <w:pStyle w:val="Bodytextbullets"/>
        <w:numPr>
          <w:ilvl w:val="0"/>
          <w:numId w:val="0"/>
        </w:numPr>
        <w:ind w:left="709"/>
        <w:rPr>
          <w:rFonts w:cs="Arial"/>
          <w:sz w:val="18"/>
          <w:szCs w:val="18"/>
        </w:rPr>
      </w:pPr>
    </w:p>
    <w:p w14:paraId="60E5566C" w14:textId="77777777" w:rsidR="002473D0" w:rsidRPr="00464D07" w:rsidRDefault="002473D0" w:rsidP="000855A2">
      <w:pPr>
        <w:numPr>
          <w:ilvl w:val="0"/>
          <w:numId w:val="7"/>
        </w:numPr>
        <w:jc w:val="both"/>
        <w:rPr>
          <w:rFonts w:ascii="Arial" w:hAnsi="Arial" w:cs="Arial"/>
          <w:sz w:val="18"/>
          <w:szCs w:val="18"/>
        </w:rPr>
      </w:pPr>
      <w:r w:rsidRPr="00464D07">
        <w:rPr>
          <w:rFonts w:ascii="Arial" w:hAnsi="Arial" w:cs="Arial"/>
          <w:sz w:val="18"/>
          <w:szCs w:val="18"/>
        </w:rPr>
        <w:t>kúpa tovaru za účelom jeho ďalšieho predaja konečnému spotrebiteľovi (maloobchod) alebo iným prevádzkovateľom živnosti (veľkoobchod),</w:t>
      </w:r>
    </w:p>
    <w:p w14:paraId="5931633F" w14:textId="77777777" w:rsidR="002473D0" w:rsidRPr="00464D07" w:rsidRDefault="002473D0" w:rsidP="000855A2">
      <w:pPr>
        <w:numPr>
          <w:ilvl w:val="0"/>
          <w:numId w:val="7"/>
        </w:numPr>
        <w:jc w:val="both"/>
        <w:rPr>
          <w:rFonts w:ascii="Arial" w:hAnsi="Arial" w:cs="Arial"/>
          <w:sz w:val="18"/>
          <w:szCs w:val="18"/>
        </w:rPr>
      </w:pPr>
      <w:r w:rsidRPr="00464D07">
        <w:rPr>
          <w:rFonts w:ascii="Arial" w:hAnsi="Arial" w:cs="Arial"/>
          <w:sz w:val="18"/>
          <w:szCs w:val="18"/>
        </w:rPr>
        <w:t>sprostredkovateľská činnosť v oblasti obchodu, služieb a výroby,</w:t>
      </w:r>
    </w:p>
    <w:p w14:paraId="56B944F2" w14:textId="77777777" w:rsidR="002473D0" w:rsidRPr="00464D07" w:rsidRDefault="002473D0" w:rsidP="000855A2">
      <w:pPr>
        <w:numPr>
          <w:ilvl w:val="0"/>
          <w:numId w:val="7"/>
        </w:numPr>
        <w:jc w:val="both"/>
        <w:rPr>
          <w:rFonts w:ascii="Arial" w:hAnsi="Arial" w:cs="Arial"/>
          <w:sz w:val="18"/>
          <w:szCs w:val="18"/>
        </w:rPr>
      </w:pPr>
      <w:r w:rsidRPr="00464D07">
        <w:rPr>
          <w:rFonts w:ascii="Arial" w:hAnsi="Arial" w:cs="Arial"/>
          <w:sz w:val="18"/>
          <w:szCs w:val="18"/>
        </w:rPr>
        <w:t>počítačové služby a služby súvisiace s počítačovým spracovaním údajov,</w:t>
      </w:r>
    </w:p>
    <w:p w14:paraId="1C96E8AF" w14:textId="77777777" w:rsidR="002473D0" w:rsidRPr="00464D07" w:rsidRDefault="002473D0" w:rsidP="000855A2">
      <w:pPr>
        <w:numPr>
          <w:ilvl w:val="0"/>
          <w:numId w:val="7"/>
        </w:numPr>
        <w:jc w:val="both"/>
        <w:rPr>
          <w:rFonts w:ascii="Arial" w:hAnsi="Arial" w:cs="Arial"/>
          <w:sz w:val="18"/>
          <w:szCs w:val="18"/>
        </w:rPr>
      </w:pPr>
      <w:r w:rsidRPr="00464D07">
        <w:rPr>
          <w:rFonts w:ascii="Arial" w:hAnsi="Arial" w:cs="Arial"/>
          <w:sz w:val="18"/>
          <w:szCs w:val="18"/>
        </w:rPr>
        <w:t>administratívne služby</w:t>
      </w:r>
    </w:p>
    <w:p w14:paraId="64694336" w14:textId="77777777" w:rsidR="002473D0" w:rsidRPr="00464D07" w:rsidRDefault="002473D0" w:rsidP="000855A2">
      <w:pPr>
        <w:numPr>
          <w:ilvl w:val="0"/>
          <w:numId w:val="7"/>
        </w:numPr>
        <w:jc w:val="both"/>
        <w:rPr>
          <w:rFonts w:ascii="Arial" w:hAnsi="Arial" w:cs="Arial"/>
          <w:sz w:val="18"/>
          <w:szCs w:val="18"/>
        </w:rPr>
      </w:pPr>
      <w:r w:rsidRPr="00464D07">
        <w:rPr>
          <w:rFonts w:ascii="Arial" w:hAnsi="Arial" w:cs="Arial"/>
          <w:sz w:val="18"/>
          <w:szCs w:val="18"/>
        </w:rPr>
        <w:t>činnosť podnikateľských, organizačných a ekonomických poradcov.</w:t>
      </w:r>
    </w:p>
    <w:p w14:paraId="3294A244" w14:textId="77777777" w:rsidR="00CF0F9C" w:rsidRPr="00464D07" w:rsidRDefault="00CF0F9C" w:rsidP="00CF0F9C">
      <w:pPr>
        <w:spacing w:line="276" w:lineRule="auto"/>
        <w:ind w:left="851"/>
        <w:rPr>
          <w:rFonts w:ascii="Arial" w:hAnsi="Arial" w:cs="Arial"/>
          <w:sz w:val="18"/>
          <w:szCs w:val="18"/>
        </w:rPr>
      </w:pPr>
    </w:p>
    <w:p w14:paraId="0B21CCA5" w14:textId="77777777" w:rsidR="0031462A" w:rsidRPr="00464D07" w:rsidRDefault="0031462A" w:rsidP="007F042A">
      <w:pPr>
        <w:pStyle w:val="Nadpis2"/>
        <w:rPr>
          <w:color w:val="auto"/>
        </w:rPr>
      </w:pPr>
      <w:bookmarkStart w:id="2" w:name="_Toc156113570"/>
      <w:r w:rsidRPr="00464D07">
        <w:rPr>
          <w:color w:val="auto"/>
        </w:rPr>
        <w:t xml:space="preserve">Informácie o orgánoch </w:t>
      </w:r>
      <w:bookmarkEnd w:id="2"/>
      <w:r w:rsidR="0088799E" w:rsidRPr="00464D07">
        <w:rPr>
          <w:color w:val="auto"/>
        </w:rPr>
        <w:t>spoločnosti</w:t>
      </w:r>
    </w:p>
    <w:p w14:paraId="2AB4836D" w14:textId="77777777" w:rsidR="001B1761" w:rsidRPr="00464D07" w:rsidRDefault="001B1761" w:rsidP="001B1761">
      <w:pPr>
        <w:rPr>
          <w:rFonts w:ascii="Arial" w:hAnsi="Arial" w:cs="Arial"/>
        </w:rPr>
      </w:pPr>
    </w:p>
    <w:p w14:paraId="6A22A9E3" w14:textId="77777777" w:rsidR="00DC47D4" w:rsidRPr="00464D07" w:rsidRDefault="00DC47D4" w:rsidP="00DC47D4">
      <w:pPr>
        <w:pStyle w:val="Nadpis3"/>
        <w:rPr>
          <w:rFonts w:ascii="Arial" w:hAnsi="Arial" w:cs="Arial"/>
          <w:color w:val="auto"/>
          <w:lang w:val="sk-SK"/>
        </w:rPr>
      </w:pPr>
      <w:r w:rsidRPr="00464D07">
        <w:rPr>
          <w:rFonts w:ascii="Arial" w:hAnsi="Arial" w:cs="Arial"/>
          <w:color w:val="auto"/>
          <w:lang w:val="sk-SK"/>
        </w:rPr>
        <w:t>Valné zhromaždenie</w:t>
      </w:r>
    </w:p>
    <w:p w14:paraId="4EDC59A2" w14:textId="77777777" w:rsidR="00DC47D4" w:rsidRPr="00464D07" w:rsidRDefault="00DC47D4" w:rsidP="00DC47D4">
      <w:pPr>
        <w:rPr>
          <w:rFonts w:ascii="Arial" w:hAnsi="Arial" w:cs="Arial"/>
        </w:rPr>
      </w:pPr>
    </w:p>
    <w:p w14:paraId="76677277" w14:textId="77777777" w:rsidR="00547D2B" w:rsidRPr="00464D07" w:rsidRDefault="00DC47D4" w:rsidP="00547D2B">
      <w:pPr>
        <w:ind w:left="709"/>
        <w:jc w:val="both"/>
        <w:rPr>
          <w:rFonts w:ascii="Arial" w:hAnsi="Arial" w:cs="Arial"/>
          <w:sz w:val="18"/>
          <w:szCs w:val="18"/>
        </w:rPr>
      </w:pPr>
      <w:r w:rsidRPr="00464D07">
        <w:rPr>
          <w:rFonts w:ascii="Arial" w:hAnsi="Arial" w:cs="Arial"/>
          <w:sz w:val="18"/>
          <w:szCs w:val="18"/>
        </w:rPr>
        <w:t>Najvyšším orgánom spoločnosti je valné zhromaždenie.</w:t>
      </w:r>
      <w:r w:rsidR="00547D2B" w:rsidRPr="00464D07">
        <w:rPr>
          <w:rFonts w:ascii="Arial" w:hAnsi="Arial" w:cs="Arial"/>
          <w:sz w:val="18"/>
          <w:szCs w:val="18"/>
        </w:rPr>
        <w:t xml:space="preserve"> Zvoláva sa 1-krát ročne. Všetci akcionári majú právo zúčastňovať sa na jeho rokovaní. </w:t>
      </w:r>
    </w:p>
    <w:p w14:paraId="799F3E88" w14:textId="77777777" w:rsidR="00547D2B" w:rsidRPr="00464D07" w:rsidRDefault="00547D2B" w:rsidP="00547D2B">
      <w:pPr>
        <w:ind w:left="709"/>
        <w:jc w:val="both"/>
        <w:rPr>
          <w:rFonts w:ascii="Arial" w:hAnsi="Arial" w:cs="Arial"/>
          <w:sz w:val="18"/>
          <w:szCs w:val="18"/>
        </w:rPr>
      </w:pPr>
      <w:r w:rsidRPr="00464D07">
        <w:rPr>
          <w:rFonts w:ascii="Arial" w:hAnsi="Arial" w:cs="Arial"/>
          <w:sz w:val="18"/>
          <w:szCs w:val="18"/>
        </w:rPr>
        <w:t>Do pôsobnosti valného zhromaždenia patrí:</w:t>
      </w:r>
    </w:p>
    <w:p w14:paraId="29F639C9" w14:textId="24F7A700"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zmena stanov,</w:t>
      </w:r>
    </w:p>
    <w:p w14:paraId="6613AC5C" w14:textId="4B3E4FA0"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rozhodnutie o zvýšení alebo znížení základného imania,</w:t>
      </w:r>
    </w:p>
    <w:p w14:paraId="1BC8252F" w14:textId="0128EB59"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schválenie riadnej a mimoriadnej individuálnej účtovnej závierky alebo konsolidovanej uzávierky, výročnej a audítorskej správy, rozhodnutie o rozdelení zisku alebo úhrade strát a určení tantiém,</w:t>
      </w:r>
    </w:p>
    <w:p w14:paraId="3E562B9C" w14:textId="77777777"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rozhodnutie o zrušení spoločnosti a o zmene právnej formy,</w:t>
      </w:r>
    </w:p>
    <w:p w14:paraId="0EC13CD8" w14:textId="7B40F449"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zriaďovanie fondov spoločnosti a stanovenie pravidiel ich tvorby a ich využitia,</w:t>
      </w:r>
    </w:p>
    <w:p w14:paraId="2647EFEE" w14:textId="42719793"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rozhodovanie o podnikateľskom zámere spoločnosti a spôsoboch jej ďalšieho rozvoja vrátane investícii,</w:t>
      </w:r>
    </w:p>
    <w:p w14:paraId="30CC3F8D" w14:textId="467EB04D"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schválenie celkového objemu investícií pre účtovný rok,</w:t>
      </w:r>
    </w:p>
    <w:p w14:paraId="26AEBFA5" w14:textId="743E9854"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udelenie alebo odopretie súhlasu s prevodom akcií a práv podľa stanov spoločnosti,</w:t>
      </w:r>
    </w:p>
    <w:p w14:paraId="18FAD1FE" w14:textId="153EA04E"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akékoľvek spojenie spoločnosti s iným subjektom, zakladanie nových spoločností alebo organizačných zložiek,</w:t>
      </w:r>
    </w:p>
    <w:p w14:paraId="6956C7D3" w14:textId="5FBD096D"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rozhodovanie o schválení zmluvy o prevode podniku alebo zmluvy o prevode časti podniku,</w:t>
      </w:r>
    </w:p>
    <w:p w14:paraId="413CDF97" w14:textId="34F61E79"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rozhodnutie o premene akcií vydaných ako listinné cenné papiere na zaknihované cenné papiere a naopak,</w:t>
      </w:r>
    </w:p>
    <w:p w14:paraId="575A79F2" w14:textId="35B6D2F6"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voľba a odvolanie členov predstavenstva a dozornej rady,</w:t>
      </w:r>
    </w:p>
    <w:p w14:paraId="45052DCD" w14:textId="2EFA75EA"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schvaľovanie písomnej zmluvy o výkone funkcie člena predstavenstva a člena dozornej rady,</w:t>
      </w:r>
    </w:p>
    <w:p w14:paraId="72BAF919" w14:textId="1F6A993E"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schvaľovanie pravidiel odmeňovania členov orgánov spoločnosti,</w:t>
      </w:r>
    </w:p>
    <w:p w14:paraId="09F315F1" w14:textId="3A179C2A"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rozhodovanie o prijímaní nových úverov, s výnimkou úverov prijatých od akcionárov,</w:t>
      </w:r>
    </w:p>
    <w:p w14:paraId="4D9D7AB8" w14:textId="3694A520"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rozhodovanie o kúpe, predaji, nájme a prenájme nehnuteľností,</w:t>
      </w:r>
    </w:p>
    <w:p w14:paraId="2D79B937" w14:textId="432FFD88"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rozhodovanie o založení majetku spoločnosti a o ručení majetkom spoločnosti,</w:t>
      </w:r>
    </w:p>
    <w:p w14:paraId="31C33AB0" w14:textId="559DDF5A"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schválenie majetkovej účasti spoločnosti v inej právnickej osobe,</w:t>
      </w:r>
    </w:p>
    <w:p w14:paraId="29AF4542" w14:textId="05BCDB0C"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schválenie vnútorných organizačných, pracovných a mzdových pravidiel spoločnosti,</w:t>
      </w:r>
    </w:p>
    <w:p w14:paraId="4400CE37" w14:textId="3C220687" w:rsidR="00ED4638" w:rsidRPr="00464D07" w:rsidRDefault="00ED4638" w:rsidP="000855A2">
      <w:pPr>
        <w:pStyle w:val="Odsekzoznamu"/>
        <w:numPr>
          <w:ilvl w:val="0"/>
          <w:numId w:val="8"/>
        </w:numPr>
        <w:jc w:val="both"/>
        <w:rPr>
          <w:rFonts w:ascii="Arial" w:hAnsi="Arial" w:cs="Arial"/>
          <w:sz w:val="18"/>
          <w:szCs w:val="18"/>
        </w:rPr>
      </w:pPr>
      <w:r w:rsidRPr="00464D07">
        <w:rPr>
          <w:rFonts w:ascii="Arial" w:hAnsi="Arial" w:cs="Arial"/>
          <w:sz w:val="18"/>
          <w:szCs w:val="18"/>
        </w:rPr>
        <w:tab/>
        <w:t>rozhodovanie o ďalších otázkach, ktoré do pôsobnosti valného zhromaždenia zahŕňa zákon alebo tieto stanovy, alebo ktorých rozhodnutie si valné zhromaždenie vyhradí do svojej pôsobnosti.</w:t>
      </w:r>
    </w:p>
    <w:p w14:paraId="2DD12F77" w14:textId="77777777" w:rsidR="00ED4638" w:rsidRPr="00464D07" w:rsidRDefault="00ED4638" w:rsidP="00ED4638">
      <w:pPr>
        <w:jc w:val="both"/>
        <w:rPr>
          <w:rFonts w:ascii="Arial" w:hAnsi="Arial" w:cs="Arial"/>
          <w:sz w:val="18"/>
          <w:szCs w:val="18"/>
        </w:rPr>
      </w:pPr>
    </w:p>
    <w:p w14:paraId="283E4D57" w14:textId="77777777" w:rsidR="00ED4638" w:rsidRPr="00464D07" w:rsidRDefault="00ED4638" w:rsidP="00ED4638">
      <w:pPr>
        <w:jc w:val="both"/>
        <w:rPr>
          <w:rFonts w:ascii="Arial" w:hAnsi="Arial" w:cs="Arial"/>
          <w:sz w:val="18"/>
          <w:szCs w:val="18"/>
        </w:rPr>
      </w:pPr>
    </w:p>
    <w:p w14:paraId="52C2F30B" w14:textId="77777777" w:rsidR="00547D2B" w:rsidRPr="00464D07" w:rsidRDefault="00547D2B" w:rsidP="00547D2B">
      <w:pPr>
        <w:ind w:left="709"/>
        <w:jc w:val="both"/>
        <w:rPr>
          <w:rFonts w:ascii="Arial" w:hAnsi="Arial" w:cs="Arial"/>
          <w:sz w:val="18"/>
          <w:szCs w:val="18"/>
        </w:rPr>
      </w:pPr>
    </w:p>
    <w:p w14:paraId="621F21F7" w14:textId="1CE33AE2" w:rsidR="00ED4638" w:rsidRPr="00464D07" w:rsidRDefault="00547D2B" w:rsidP="00547D2B">
      <w:pPr>
        <w:ind w:left="709"/>
        <w:jc w:val="both"/>
        <w:rPr>
          <w:rFonts w:ascii="Arial" w:hAnsi="Arial" w:cs="Arial"/>
          <w:sz w:val="18"/>
          <w:szCs w:val="18"/>
        </w:rPr>
      </w:pPr>
      <w:r w:rsidRPr="00464D07">
        <w:rPr>
          <w:rFonts w:ascii="Arial" w:hAnsi="Arial" w:cs="Arial"/>
          <w:sz w:val="18"/>
          <w:szCs w:val="18"/>
        </w:rPr>
        <w:t xml:space="preserve">Zhromaždenie  sa skladá zo všetkých na ňom prítomných akcionárov. </w:t>
      </w:r>
      <w:r w:rsidR="00ED4638" w:rsidRPr="00464D07">
        <w:rPr>
          <w:rFonts w:ascii="Arial" w:hAnsi="Arial" w:cs="Arial"/>
          <w:sz w:val="18"/>
          <w:szCs w:val="18"/>
        </w:rPr>
        <w:t xml:space="preserve">Valné zhromaždenie prijíma svoje rozhodnutia nadpolovičnou väčšinou hlasov všetkých akcionárov spoločnosti.  Pre prijatie rozhodnutia valného zhromaždenia k písm. a), b), c), d), h), j), p), q), r) je potrebný súhlas dvojtretinovej väčšiny hlasov všetkých akcionárov. </w:t>
      </w:r>
    </w:p>
    <w:p w14:paraId="4F7486DD" w14:textId="77777777" w:rsidR="00547D2B" w:rsidRPr="00464D07" w:rsidRDefault="00547D2B" w:rsidP="00547D2B">
      <w:pPr>
        <w:ind w:left="709"/>
        <w:jc w:val="both"/>
        <w:rPr>
          <w:rFonts w:ascii="Arial" w:hAnsi="Arial" w:cs="Arial"/>
          <w:sz w:val="18"/>
          <w:szCs w:val="18"/>
        </w:rPr>
      </w:pPr>
    </w:p>
    <w:p w14:paraId="79B2C318" w14:textId="77777777" w:rsidR="009C4345" w:rsidRPr="00464D07" w:rsidRDefault="009C4345" w:rsidP="009C4345">
      <w:pPr>
        <w:spacing w:line="276" w:lineRule="auto"/>
        <w:ind w:left="709"/>
        <w:jc w:val="both"/>
        <w:rPr>
          <w:rFonts w:ascii="Arial" w:hAnsi="Arial" w:cs="Arial"/>
          <w:sz w:val="18"/>
          <w:szCs w:val="18"/>
        </w:rPr>
      </w:pPr>
      <w:r w:rsidRPr="00464D07">
        <w:rPr>
          <w:rFonts w:ascii="Arial" w:hAnsi="Arial" w:cs="Arial"/>
          <w:sz w:val="18"/>
          <w:szCs w:val="18"/>
        </w:rPr>
        <w:t>Akcionári môžu prijímať rozhodnutia aj mimo valného zhromaždenia. Návrh uznesenia predkladá akcionárom na vyjadrenie predstavenstvo, spolu s oznámením lehoty na písomné vyjadrenie, v ktorej ho akcionári zasielajú na adresu sídla spoločnosti. Vyjadrenie môže byť urobené listom, zaslaným doporučene, kuriérom alebo doručeným osobne na adresu sídla spoločnosti. Ak sa akcionár nevyjadrí v lehote, platí, že nesúhlasí. Následne predstavenstvo oznámi výsledky hlasovania jednotlivým spoločníkom.</w:t>
      </w:r>
    </w:p>
    <w:p w14:paraId="6B8F5D1A" w14:textId="77777777" w:rsidR="009C4345" w:rsidRPr="00464D07" w:rsidRDefault="009C4345" w:rsidP="009C4345">
      <w:pPr>
        <w:spacing w:line="276" w:lineRule="auto"/>
        <w:ind w:left="709"/>
        <w:jc w:val="both"/>
        <w:rPr>
          <w:rFonts w:ascii="Arial" w:hAnsi="Arial" w:cs="Arial"/>
          <w:sz w:val="18"/>
          <w:szCs w:val="18"/>
        </w:rPr>
      </w:pPr>
    </w:p>
    <w:p w14:paraId="79FD85CE" w14:textId="77777777" w:rsidR="00DC47D4" w:rsidRPr="00464D07" w:rsidRDefault="00DC47D4" w:rsidP="00DC47D4">
      <w:pPr>
        <w:pStyle w:val="Nadpis3"/>
        <w:rPr>
          <w:rFonts w:ascii="Arial" w:hAnsi="Arial" w:cs="Arial"/>
          <w:color w:val="auto"/>
          <w:lang w:val="sk-SK"/>
        </w:rPr>
      </w:pPr>
      <w:r w:rsidRPr="00464D07">
        <w:rPr>
          <w:rFonts w:ascii="Arial" w:hAnsi="Arial" w:cs="Arial"/>
          <w:color w:val="auto"/>
          <w:lang w:val="sk-SK"/>
        </w:rPr>
        <w:t xml:space="preserve">Predstavenstvo </w:t>
      </w:r>
    </w:p>
    <w:p w14:paraId="3610E9BA" w14:textId="77777777" w:rsidR="009C4345" w:rsidRPr="00464D07" w:rsidRDefault="009C4345" w:rsidP="009C4345">
      <w:pPr>
        <w:rPr>
          <w:rFonts w:ascii="Arial" w:hAnsi="Arial" w:cs="Arial"/>
        </w:rPr>
      </w:pPr>
    </w:p>
    <w:tbl>
      <w:tblPr>
        <w:tblW w:w="8227" w:type="dxa"/>
        <w:tblInd w:w="817" w:type="dxa"/>
        <w:tblLook w:val="01E0" w:firstRow="1" w:lastRow="1" w:firstColumn="1" w:lastColumn="1" w:noHBand="0" w:noVBand="0"/>
      </w:tblPr>
      <w:tblGrid>
        <w:gridCol w:w="1743"/>
        <w:gridCol w:w="2685"/>
        <w:gridCol w:w="2396"/>
        <w:gridCol w:w="1403"/>
      </w:tblGrid>
      <w:tr w:rsidR="00B92BFF" w:rsidRPr="00464D07" w14:paraId="019BA585" w14:textId="77777777" w:rsidTr="00E70C4C">
        <w:trPr>
          <w:trHeight w:val="316"/>
        </w:trPr>
        <w:tc>
          <w:tcPr>
            <w:tcW w:w="1743" w:type="dxa"/>
            <w:tcBorders>
              <w:top w:val="single" w:sz="4" w:space="0" w:color="auto"/>
              <w:bottom w:val="single" w:sz="4" w:space="0" w:color="auto"/>
            </w:tcBorders>
            <w:vAlign w:val="center"/>
          </w:tcPr>
          <w:p w14:paraId="6DD28FFB" w14:textId="77777777" w:rsidR="009C4345" w:rsidRPr="00464D07" w:rsidRDefault="009C4345" w:rsidP="00E70C4C">
            <w:pPr>
              <w:pStyle w:val="Bodytextnormal"/>
              <w:ind w:left="-108"/>
              <w:jc w:val="left"/>
              <w:rPr>
                <w:rFonts w:cs="Arial"/>
                <w:b/>
                <w:bCs/>
                <w:i/>
                <w:sz w:val="18"/>
                <w:szCs w:val="18"/>
              </w:rPr>
            </w:pPr>
            <w:r w:rsidRPr="00464D07">
              <w:rPr>
                <w:rFonts w:cs="Arial"/>
                <w:b/>
                <w:bCs/>
                <w:i/>
                <w:sz w:val="18"/>
                <w:szCs w:val="18"/>
              </w:rPr>
              <w:t>Štatutárny orgán</w:t>
            </w:r>
          </w:p>
        </w:tc>
        <w:tc>
          <w:tcPr>
            <w:tcW w:w="2685" w:type="dxa"/>
            <w:tcBorders>
              <w:top w:val="single" w:sz="4" w:space="0" w:color="auto"/>
              <w:bottom w:val="single" w:sz="4" w:space="0" w:color="auto"/>
            </w:tcBorders>
            <w:vAlign w:val="center"/>
          </w:tcPr>
          <w:p w14:paraId="41EA8A77" w14:textId="77777777" w:rsidR="009C4345" w:rsidRPr="00464D07" w:rsidRDefault="009C4345" w:rsidP="00E70C4C">
            <w:pPr>
              <w:pStyle w:val="Bodytextnormal"/>
              <w:ind w:left="0"/>
              <w:jc w:val="left"/>
              <w:rPr>
                <w:rFonts w:cs="Arial"/>
                <w:b/>
                <w:bCs/>
                <w:i/>
                <w:sz w:val="18"/>
                <w:szCs w:val="18"/>
              </w:rPr>
            </w:pPr>
          </w:p>
        </w:tc>
        <w:tc>
          <w:tcPr>
            <w:tcW w:w="2396" w:type="dxa"/>
            <w:tcBorders>
              <w:top w:val="single" w:sz="4" w:space="0" w:color="auto"/>
              <w:bottom w:val="single" w:sz="4" w:space="0" w:color="auto"/>
            </w:tcBorders>
            <w:vAlign w:val="center"/>
          </w:tcPr>
          <w:p w14:paraId="5DCEE1DA" w14:textId="77777777" w:rsidR="009C4345" w:rsidRPr="00464D07" w:rsidRDefault="009C4345" w:rsidP="00E70C4C">
            <w:pPr>
              <w:pStyle w:val="Bodytextnormal"/>
              <w:ind w:left="0"/>
              <w:jc w:val="center"/>
              <w:rPr>
                <w:rFonts w:cs="Arial"/>
                <w:b/>
                <w:bCs/>
                <w:i/>
                <w:sz w:val="18"/>
                <w:szCs w:val="18"/>
              </w:rPr>
            </w:pPr>
            <w:r w:rsidRPr="00464D07">
              <w:rPr>
                <w:rFonts w:cs="Arial"/>
                <w:b/>
                <w:bCs/>
                <w:i/>
                <w:sz w:val="18"/>
                <w:szCs w:val="18"/>
              </w:rPr>
              <w:t>Vznik  funkcie</w:t>
            </w:r>
          </w:p>
        </w:tc>
        <w:tc>
          <w:tcPr>
            <w:tcW w:w="1403" w:type="dxa"/>
            <w:tcBorders>
              <w:top w:val="single" w:sz="4" w:space="0" w:color="auto"/>
              <w:bottom w:val="single" w:sz="4" w:space="0" w:color="auto"/>
            </w:tcBorders>
            <w:vAlign w:val="center"/>
          </w:tcPr>
          <w:p w14:paraId="64BB543D" w14:textId="77777777" w:rsidR="009C4345" w:rsidRPr="00464D07" w:rsidRDefault="009C4345" w:rsidP="00E70C4C">
            <w:pPr>
              <w:pStyle w:val="Bodytextnormal"/>
              <w:ind w:left="0"/>
              <w:jc w:val="center"/>
              <w:rPr>
                <w:rFonts w:cs="Arial"/>
                <w:b/>
                <w:bCs/>
                <w:i/>
                <w:sz w:val="18"/>
                <w:szCs w:val="18"/>
              </w:rPr>
            </w:pPr>
            <w:r w:rsidRPr="00464D07">
              <w:rPr>
                <w:rFonts w:cs="Arial"/>
                <w:b/>
                <w:bCs/>
                <w:i/>
                <w:sz w:val="18"/>
                <w:szCs w:val="18"/>
              </w:rPr>
              <w:t>Zánik funkcie</w:t>
            </w:r>
          </w:p>
        </w:tc>
      </w:tr>
      <w:tr w:rsidR="00464D07" w:rsidRPr="00464D07" w14:paraId="39A6FF48" w14:textId="77777777" w:rsidTr="00E70C4C">
        <w:trPr>
          <w:trHeight w:val="565"/>
        </w:trPr>
        <w:tc>
          <w:tcPr>
            <w:tcW w:w="1743" w:type="dxa"/>
            <w:tcBorders>
              <w:top w:val="single" w:sz="4" w:space="0" w:color="auto"/>
              <w:bottom w:val="single" w:sz="4" w:space="0" w:color="auto"/>
            </w:tcBorders>
            <w:vAlign w:val="center"/>
          </w:tcPr>
          <w:p w14:paraId="4B298E5F" w14:textId="77777777" w:rsidR="009C4345" w:rsidRPr="00464D07" w:rsidRDefault="009C4345" w:rsidP="00E70C4C">
            <w:pPr>
              <w:pStyle w:val="Bodytextnormal"/>
              <w:spacing w:line="276" w:lineRule="auto"/>
              <w:ind w:left="0"/>
              <w:jc w:val="left"/>
              <w:rPr>
                <w:rFonts w:cs="Arial"/>
                <w:sz w:val="18"/>
                <w:szCs w:val="18"/>
              </w:rPr>
            </w:pPr>
            <w:r w:rsidRPr="00464D07">
              <w:rPr>
                <w:rFonts w:cs="Arial"/>
                <w:sz w:val="18"/>
                <w:szCs w:val="18"/>
              </w:rPr>
              <w:t>Predstavenstvo</w:t>
            </w:r>
          </w:p>
        </w:tc>
        <w:tc>
          <w:tcPr>
            <w:tcW w:w="2685" w:type="dxa"/>
            <w:tcBorders>
              <w:top w:val="single" w:sz="4" w:space="0" w:color="auto"/>
              <w:bottom w:val="single" w:sz="4" w:space="0" w:color="auto"/>
            </w:tcBorders>
            <w:vAlign w:val="center"/>
          </w:tcPr>
          <w:p w14:paraId="1447AF0D" w14:textId="77777777" w:rsidR="009C4345" w:rsidRPr="00464D07" w:rsidRDefault="009C4345" w:rsidP="00E70C4C">
            <w:pPr>
              <w:pStyle w:val="Bodytextnormal"/>
              <w:spacing w:line="276" w:lineRule="auto"/>
              <w:ind w:left="0"/>
              <w:jc w:val="left"/>
              <w:rPr>
                <w:rFonts w:cs="Arial"/>
                <w:sz w:val="18"/>
                <w:szCs w:val="18"/>
              </w:rPr>
            </w:pPr>
            <w:r w:rsidRPr="00464D07">
              <w:rPr>
                <w:rFonts w:cs="Arial"/>
                <w:sz w:val="18"/>
                <w:szCs w:val="18"/>
              </w:rPr>
              <w:t>Martin Vajdička – predseda</w:t>
            </w:r>
          </w:p>
          <w:p w14:paraId="1D13512E" w14:textId="77777777" w:rsidR="009C4345" w:rsidRPr="00464D07" w:rsidRDefault="009C4345" w:rsidP="00E70C4C">
            <w:pPr>
              <w:pStyle w:val="Bodytextnormal"/>
              <w:spacing w:line="276" w:lineRule="auto"/>
              <w:ind w:left="0"/>
              <w:jc w:val="left"/>
              <w:rPr>
                <w:rFonts w:cs="Arial"/>
                <w:sz w:val="18"/>
                <w:szCs w:val="18"/>
              </w:rPr>
            </w:pPr>
            <w:r w:rsidRPr="00464D07">
              <w:rPr>
                <w:rFonts w:cs="Arial"/>
                <w:sz w:val="18"/>
                <w:szCs w:val="18"/>
              </w:rPr>
              <w:t>Ing. Tomáš Kohút - člen</w:t>
            </w:r>
          </w:p>
        </w:tc>
        <w:tc>
          <w:tcPr>
            <w:tcW w:w="2396" w:type="dxa"/>
            <w:tcBorders>
              <w:top w:val="single" w:sz="4" w:space="0" w:color="auto"/>
              <w:bottom w:val="single" w:sz="4" w:space="0" w:color="auto"/>
            </w:tcBorders>
            <w:vAlign w:val="center"/>
          </w:tcPr>
          <w:p w14:paraId="091E01D2" w14:textId="77777777" w:rsidR="009C4345" w:rsidRPr="00464D07" w:rsidRDefault="009C4345" w:rsidP="00E70C4C">
            <w:pPr>
              <w:pStyle w:val="Bodytextnormal"/>
              <w:spacing w:line="276" w:lineRule="auto"/>
              <w:ind w:left="0"/>
              <w:jc w:val="center"/>
              <w:rPr>
                <w:rFonts w:cs="Arial"/>
                <w:sz w:val="18"/>
                <w:szCs w:val="18"/>
              </w:rPr>
            </w:pPr>
            <w:r w:rsidRPr="00464D07">
              <w:rPr>
                <w:rFonts w:cs="Arial"/>
                <w:sz w:val="18"/>
                <w:szCs w:val="18"/>
              </w:rPr>
              <w:t>12.10.2016</w:t>
            </w:r>
          </w:p>
          <w:p w14:paraId="5F3879ED" w14:textId="77777777" w:rsidR="009C4345" w:rsidRPr="00464D07" w:rsidRDefault="009C4345" w:rsidP="00E70C4C">
            <w:pPr>
              <w:pStyle w:val="Bodytextnormal"/>
              <w:spacing w:line="276" w:lineRule="auto"/>
              <w:ind w:left="0"/>
              <w:jc w:val="center"/>
              <w:rPr>
                <w:rFonts w:cs="Arial"/>
                <w:sz w:val="18"/>
                <w:szCs w:val="18"/>
              </w:rPr>
            </w:pPr>
            <w:r w:rsidRPr="00464D07">
              <w:rPr>
                <w:rFonts w:cs="Arial"/>
                <w:sz w:val="18"/>
                <w:szCs w:val="18"/>
              </w:rPr>
              <w:t>09.09.2020</w:t>
            </w:r>
          </w:p>
        </w:tc>
        <w:tc>
          <w:tcPr>
            <w:tcW w:w="1403" w:type="dxa"/>
            <w:tcBorders>
              <w:top w:val="single" w:sz="4" w:space="0" w:color="auto"/>
              <w:bottom w:val="single" w:sz="4" w:space="0" w:color="auto"/>
            </w:tcBorders>
            <w:vAlign w:val="center"/>
          </w:tcPr>
          <w:p w14:paraId="14AA727C" w14:textId="77777777" w:rsidR="009C4345" w:rsidRPr="00464D07" w:rsidRDefault="009C4345" w:rsidP="00E70C4C">
            <w:pPr>
              <w:pStyle w:val="Bodytextnormal"/>
              <w:spacing w:line="276" w:lineRule="auto"/>
              <w:ind w:left="0"/>
              <w:jc w:val="center"/>
              <w:rPr>
                <w:rFonts w:cs="Arial"/>
                <w:sz w:val="18"/>
                <w:szCs w:val="18"/>
              </w:rPr>
            </w:pPr>
            <w:r w:rsidRPr="00464D07">
              <w:rPr>
                <w:rFonts w:cs="Arial"/>
                <w:sz w:val="18"/>
                <w:szCs w:val="18"/>
              </w:rPr>
              <w:t>-</w:t>
            </w:r>
          </w:p>
          <w:p w14:paraId="69F6BC69" w14:textId="77777777" w:rsidR="009C4345" w:rsidRPr="00464D07" w:rsidRDefault="009C4345" w:rsidP="00E70C4C">
            <w:pPr>
              <w:pStyle w:val="Bodytextnormal"/>
              <w:spacing w:line="276" w:lineRule="auto"/>
              <w:ind w:left="0"/>
              <w:jc w:val="center"/>
              <w:rPr>
                <w:rFonts w:cs="Arial"/>
                <w:sz w:val="18"/>
                <w:szCs w:val="18"/>
              </w:rPr>
            </w:pPr>
            <w:r w:rsidRPr="00464D07">
              <w:rPr>
                <w:rFonts w:cs="Arial"/>
                <w:sz w:val="18"/>
                <w:szCs w:val="18"/>
              </w:rPr>
              <w:t>-</w:t>
            </w:r>
          </w:p>
        </w:tc>
      </w:tr>
    </w:tbl>
    <w:p w14:paraId="47459ADF" w14:textId="77777777" w:rsidR="009C4345" w:rsidRPr="00464D07" w:rsidRDefault="009C4345" w:rsidP="009C4345">
      <w:pPr>
        <w:rPr>
          <w:rFonts w:ascii="Arial" w:hAnsi="Arial" w:cs="Arial"/>
        </w:rPr>
      </w:pPr>
    </w:p>
    <w:p w14:paraId="52F8194C" w14:textId="77777777" w:rsidR="00C73993" w:rsidRPr="00464D07" w:rsidRDefault="00C73993" w:rsidP="00C73993">
      <w:pPr>
        <w:spacing w:line="276" w:lineRule="auto"/>
        <w:ind w:left="709"/>
        <w:jc w:val="both"/>
        <w:rPr>
          <w:rFonts w:ascii="Arial" w:hAnsi="Arial" w:cs="Arial"/>
          <w:sz w:val="18"/>
          <w:szCs w:val="18"/>
        </w:rPr>
      </w:pPr>
      <w:bookmarkStart w:id="3" w:name="_Toc156113571"/>
      <w:bookmarkStart w:id="4" w:name="_Toc530739898"/>
      <w:r w:rsidRPr="00464D07">
        <w:rPr>
          <w:rFonts w:ascii="Arial" w:hAnsi="Arial" w:cs="Arial"/>
          <w:sz w:val="18"/>
          <w:szCs w:val="18"/>
        </w:rPr>
        <w:t xml:space="preserve">Predstavenstvo je štatutárny orgán spoločnosti. </w:t>
      </w:r>
      <w:r w:rsidR="004773A0" w:rsidRPr="00464D07">
        <w:rPr>
          <w:rFonts w:ascii="Arial" w:hAnsi="Arial" w:cs="Arial"/>
          <w:sz w:val="18"/>
          <w:szCs w:val="18"/>
        </w:rPr>
        <w:t xml:space="preserve">Je oprávnené konať v mene spoločnosti a zastupuje spoločnosť voči tretím osobám. </w:t>
      </w:r>
      <w:r w:rsidRPr="00464D07">
        <w:rPr>
          <w:rFonts w:ascii="Arial" w:hAnsi="Arial" w:cs="Arial"/>
          <w:sz w:val="18"/>
          <w:szCs w:val="18"/>
        </w:rPr>
        <w:t xml:space="preserve">Členov predstavenstva volí a odvoláva valné zhromaždenie, pričom zároveň určí, ktorý z členov je predseda. </w:t>
      </w:r>
    </w:p>
    <w:p w14:paraId="12EF4D0E" w14:textId="11C19327" w:rsidR="00547D2B" w:rsidRPr="00464D07" w:rsidRDefault="000855A2" w:rsidP="00C73993">
      <w:pPr>
        <w:spacing w:line="276" w:lineRule="auto"/>
        <w:ind w:left="709"/>
        <w:jc w:val="both"/>
        <w:rPr>
          <w:rFonts w:ascii="Arial" w:hAnsi="Arial" w:cs="Arial"/>
          <w:sz w:val="18"/>
          <w:szCs w:val="18"/>
        </w:rPr>
      </w:pPr>
      <w:r w:rsidRPr="00464D07">
        <w:rPr>
          <w:rFonts w:ascii="Arial" w:hAnsi="Arial" w:cs="Arial"/>
          <w:sz w:val="18"/>
          <w:szCs w:val="18"/>
        </w:rPr>
        <w:t>Predstavenstvo má dvoch členov, ktorým je predseda predstavenstva a člen predstavenstva. Členovia predstavenstva sú volení a odvolávaní valným zhromaždením na dobu piatich rokov. Funkčné obdobie členov predstavenstva však neskončí, dokiaľ nebol na ich miesto zvolený nový člen; tým nie je dotknuté právo členov predstavenstva na odstúpenie zo svojej funkcie.</w:t>
      </w:r>
    </w:p>
    <w:p w14:paraId="37F661E6" w14:textId="77777777" w:rsidR="000855A2" w:rsidRPr="00464D07" w:rsidRDefault="000855A2" w:rsidP="00C73993">
      <w:pPr>
        <w:spacing w:line="276" w:lineRule="auto"/>
        <w:ind w:left="709"/>
        <w:jc w:val="both"/>
        <w:rPr>
          <w:rFonts w:ascii="Arial" w:hAnsi="Arial" w:cs="Arial"/>
          <w:sz w:val="18"/>
          <w:szCs w:val="18"/>
        </w:rPr>
      </w:pPr>
    </w:p>
    <w:p w14:paraId="016BE0C4" w14:textId="77777777" w:rsidR="00547D2B" w:rsidRPr="00464D07" w:rsidRDefault="004D0DC7" w:rsidP="00547D2B">
      <w:pPr>
        <w:spacing w:line="276" w:lineRule="auto"/>
        <w:ind w:left="709"/>
        <w:jc w:val="both"/>
        <w:rPr>
          <w:rFonts w:ascii="Arial" w:hAnsi="Arial" w:cs="Arial"/>
          <w:sz w:val="18"/>
          <w:szCs w:val="18"/>
        </w:rPr>
      </w:pPr>
      <w:r w:rsidRPr="00464D07">
        <w:rPr>
          <w:rFonts w:ascii="Arial" w:hAnsi="Arial" w:cs="Arial"/>
          <w:sz w:val="18"/>
          <w:szCs w:val="18"/>
        </w:rPr>
        <w:t>Úlohy p</w:t>
      </w:r>
      <w:r w:rsidR="00547D2B" w:rsidRPr="00464D07">
        <w:rPr>
          <w:rFonts w:ascii="Arial" w:hAnsi="Arial" w:cs="Arial"/>
          <w:sz w:val="18"/>
          <w:szCs w:val="18"/>
        </w:rPr>
        <w:t>redstavenstv</w:t>
      </w:r>
      <w:r w:rsidRPr="00464D07">
        <w:rPr>
          <w:rFonts w:ascii="Arial" w:hAnsi="Arial" w:cs="Arial"/>
          <w:sz w:val="18"/>
          <w:szCs w:val="18"/>
        </w:rPr>
        <w:t>a</w:t>
      </w:r>
      <w:r w:rsidR="00547D2B" w:rsidRPr="00464D07">
        <w:rPr>
          <w:rFonts w:ascii="Arial" w:hAnsi="Arial" w:cs="Arial"/>
          <w:sz w:val="18"/>
          <w:szCs w:val="18"/>
        </w:rPr>
        <w:t>:</w:t>
      </w:r>
    </w:p>
    <w:p w14:paraId="7060319D" w14:textId="56A068E9" w:rsidR="000855A2" w:rsidRPr="00464D07" w:rsidRDefault="000855A2" w:rsidP="000855A2">
      <w:pPr>
        <w:numPr>
          <w:ilvl w:val="0"/>
          <w:numId w:val="7"/>
        </w:numPr>
        <w:jc w:val="both"/>
        <w:rPr>
          <w:rFonts w:ascii="Arial" w:hAnsi="Arial" w:cs="Arial"/>
          <w:sz w:val="18"/>
          <w:szCs w:val="18"/>
        </w:rPr>
      </w:pPr>
      <w:r w:rsidRPr="00464D07">
        <w:rPr>
          <w:rFonts w:ascii="Arial" w:hAnsi="Arial" w:cs="Arial"/>
          <w:sz w:val="18"/>
          <w:szCs w:val="18"/>
        </w:rPr>
        <w:t>viesť riadne vedenie účtovníctva spoločnosti</w:t>
      </w:r>
      <w:r w:rsidR="007B6B5E" w:rsidRPr="00464D07">
        <w:rPr>
          <w:rFonts w:ascii="Arial" w:hAnsi="Arial" w:cs="Arial"/>
          <w:sz w:val="18"/>
          <w:szCs w:val="18"/>
        </w:rPr>
        <w:t>,</w:t>
      </w:r>
    </w:p>
    <w:p w14:paraId="355C48B3" w14:textId="1E450073" w:rsidR="000855A2" w:rsidRPr="00464D07" w:rsidRDefault="000855A2" w:rsidP="000855A2">
      <w:pPr>
        <w:numPr>
          <w:ilvl w:val="0"/>
          <w:numId w:val="7"/>
        </w:numPr>
        <w:jc w:val="both"/>
        <w:rPr>
          <w:rFonts w:ascii="Arial" w:hAnsi="Arial" w:cs="Arial"/>
          <w:sz w:val="18"/>
          <w:szCs w:val="18"/>
        </w:rPr>
      </w:pPr>
      <w:r w:rsidRPr="00464D07">
        <w:rPr>
          <w:rFonts w:ascii="Arial" w:hAnsi="Arial" w:cs="Arial"/>
          <w:sz w:val="18"/>
          <w:szCs w:val="18"/>
        </w:rPr>
        <w:t>predkladať valnému zhromaždeniu na schválenie riadnu individuálnu účtovnú závierku, mimoriadnu individuálnu účtovnú závierku alebo konsolidovanú uzávierku, rozhodnutie o rozdelení zisku alebo úhrade strát, výročnú správu, ak jej vyhotovenie je potrebné podľa príslušných právnych predpisov</w:t>
      </w:r>
      <w:r w:rsidR="007B6B5E" w:rsidRPr="00464D07">
        <w:rPr>
          <w:rFonts w:ascii="Arial" w:hAnsi="Arial" w:cs="Arial"/>
          <w:sz w:val="18"/>
          <w:szCs w:val="18"/>
        </w:rPr>
        <w:t>,</w:t>
      </w:r>
    </w:p>
    <w:p w14:paraId="305DCDD3" w14:textId="1E9CDFC2" w:rsidR="000855A2" w:rsidRPr="00464D07" w:rsidRDefault="000855A2" w:rsidP="000855A2">
      <w:pPr>
        <w:numPr>
          <w:ilvl w:val="0"/>
          <w:numId w:val="7"/>
        </w:numPr>
        <w:jc w:val="both"/>
        <w:rPr>
          <w:rFonts w:ascii="Arial" w:hAnsi="Arial" w:cs="Arial"/>
          <w:sz w:val="18"/>
          <w:szCs w:val="18"/>
        </w:rPr>
      </w:pPr>
      <w:r w:rsidRPr="00464D07">
        <w:rPr>
          <w:rFonts w:ascii="Arial" w:hAnsi="Arial" w:cs="Arial"/>
          <w:sz w:val="18"/>
          <w:szCs w:val="18"/>
        </w:rPr>
        <w:t>vyhotovovať do tridsiatich dní od ukončenia valného zhromaždenia zápisnicu o valnom zhromaždení</w:t>
      </w:r>
      <w:r w:rsidR="007B6B5E" w:rsidRPr="00464D07">
        <w:rPr>
          <w:rFonts w:ascii="Arial" w:hAnsi="Arial" w:cs="Arial"/>
          <w:sz w:val="18"/>
          <w:szCs w:val="18"/>
        </w:rPr>
        <w:t>,</w:t>
      </w:r>
    </w:p>
    <w:p w14:paraId="19ADE67B" w14:textId="692D5602" w:rsidR="000855A2" w:rsidRPr="00464D07" w:rsidRDefault="000855A2" w:rsidP="000855A2">
      <w:pPr>
        <w:numPr>
          <w:ilvl w:val="0"/>
          <w:numId w:val="7"/>
        </w:numPr>
        <w:jc w:val="both"/>
        <w:rPr>
          <w:rFonts w:ascii="Arial" w:hAnsi="Arial" w:cs="Arial"/>
          <w:sz w:val="18"/>
          <w:szCs w:val="18"/>
        </w:rPr>
      </w:pPr>
      <w:r w:rsidRPr="00464D07">
        <w:rPr>
          <w:rFonts w:ascii="Arial" w:hAnsi="Arial" w:cs="Arial"/>
          <w:sz w:val="18"/>
          <w:szCs w:val="18"/>
        </w:rPr>
        <w:t>informovať akcionárov na ich žiadosť o záležitostiach spoločnosti a umožniť im nahliadnuť do dokladov spoločnosti</w:t>
      </w:r>
      <w:r w:rsidR="007B6B5E" w:rsidRPr="00464D07">
        <w:rPr>
          <w:rFonts w:ascii="Arial" w:hAnsi="Arial" w:cs="Arial"/>
          <w:sz w:val="18"/>
          <w:szCs w:val="18"/>
        </w:rPr>
        <w:t>,</w:t>
      </w:r>
      <w:r w:rsidRPr="00464D07">
        <w:rPr>
          <w:rFonts w:ascii="Arial" w:hAnsi="Arial" w:cs="Arial"/>
          <w:sz w:val="18"/>
          <w:szCs w:val="18"/>
        </w:rPr>
        <w:t xml:space="preserve"> </w:t>
      </w:r>
    </w:p>
    <w:p w14:paraId="3F6FB375" w14:textId="1A590F35" w:rsidR="000855A2" w:rsidRPr="00464D07" w:rsidRDefault="000855A2" w:rsidP="000855A2">
      <w:pPr>
        <w:numPr>
          <w:ilvl w:val="0"/>
          <w:numId w:val="7"/>
        </w:numPr>
        <w:jc w:val="both"/>
        <w:rPr>
          <w:rFonts w:ascii="Arial" w:hAnsi="Arial" w:cs="Arial"/>
          <w:sz w:val="18"/>
          <w:szCs w:val="18"/>
        </w:rPr>
      </w:pPr>
      <w:r w:rsidRPr="00464D07">
        <w:rPr>
          <w:rFonts w:ascii="Arial" w:hAnsi="Arial" w:cs="Arial"/>
          <w:sz w:val="18"/>
          <w:szCs w:val="18"/>
        </w:rPr>
        <w:t>vykonávať zamestnávateľské práva a povinnosti vyplývajúce z pracovnoprávnych predpisov</w:t>
      </w:r>
      <w:r w:rsidR="007B6B5E" w:rsidRPr="00464D07">
        <w:rPr>
          <w:rFonts w:ascii="Arial" w:hAnsi="Arial" w:cs="Arial"/>
          <w:sz w:val="18"/>
          <w:szCs w:val="18"/>
        </w:rPr>
        <w:t>,</w:t>
      </w:r>
    </w:p>
    <w:p w14:paraId="3B4460E0" w14:textId="22E933A4" w:rsidR="000855A2" w:rsidRPr="00464D07" w:rsidRDefault="000855A2" w:rsidP="000855A2">
      <w:pPr>
        <w:numPr>
          <w:ilvl w:val="0"/>
          <w:numId w:val="7"/>
        </w:numPr>
        <w:jc w:val="both"/>
        <w:rPr>
          <w:rFonts w:ascii="Arial" w:hAnsi="Arial" w:cs="Arial"/>
          <w:sz w:val="18"/>
          <w:szCs w:val="18"/>
        </w:rPr>
      </w:pPr>
      <w:r w:rsidRPr="00464D07">
        <w:rPr>
          <w:rFonts w:ascii="Arial" w:hAnsi="Arial" w:cs="Arial"/>
          <w:sz w:val="18"/>
          <w:szCs w:val="18"/>
        </w:rPr>
        <w:t>vykonávať práva a povinnosti stanovené právnymi predpismi vedúcemu organizácie</w:t>
      </w:r>
      <w:r w:rsidR="007B6B5E" w:rsidRPr="00464D07">
        <w:rPr>
          <w:rFonts w:ascii="Arial" w:hAnsi="Arial" w:cs="Arial"/>
          <w:sz w:val="18"/>
          <w:szCs w:val="18"/>
        </w:rPr>
        <w:t>,</w:t>
      </w:r>
    </w:p>
    <w:p w14:paraId="49455541" w14:textId="25C348A2" w:rsidR="000855A2" w:rsidRPr="00464D07" w:rsidRDefault="000855A2" w:rsidP="000855A2">
      <w:pPr>
        <w:numPr>
          <w:ilvl w:val="0"/>
          <w:numId w:val="7"/>
        </w:numPr>
        <w:jc w:val="both"/>
        <w:rPr>
          <w:rFonts w:ascii="Arial" w:hAnsi="Arial" w:cs="Arial"/>
          <w:sz w:val="18"/>
          <w:szCs w:val="18"/>
        </w:rPr>
      </w:pPr>
      <w:r w:rsidRPr="00464D07">
        <w:rPr>
          <w:rFonts w:ascii="Arial" w:hAnsi="Arial" w:cs="Arial"/>
          <w:sz w:val="18"/>
          <w:szCs w:val="18"/>
        </w:rPr>
        <w:t>plniť všetky povinnosti voči dozornej rade spoločnosti, stanovené zákonom a týmito stanovami</w:t>
      </w:r>
      <w:r w:rsidR="007B6B5E" w:rsidRPr="00464D07">
        <w:rPr>
          <w:rFonts w:ascii="Arial" w:hAnsi="Arial" w:cs="Arial"/>
          <w:sz w:val="18"/>
          <w:szCs w:val="18"/>
        </w:rPr>
        <w:t>,</w:t>
      </w:r>
    </w:p>
    <w:p w14:paraId="03E47D54" w14:textId="013C29E1" w:rsidR="000855A2" w:rsidRPr="00464D07" w:rsidRDefault="000855A2" w:rsidP="000855A2">
      <w:pPr>
        <w:numPr>
          <w:ilvl w:val="0"/>
          <w:numId w:val="7"/>
        </w:numPr>
        <w:jc w:val="both"/>
        <w:rPr>
          <w:rFonts w:ascii="Arial" w:hAnsi="Arial" w:cs="Arial"/>
          <w:sz w:val="18"/>
          <w:szCs w:val="18"/>
        </w:rPr>
      </w:pPr>
      <w:r w:rsidRPr="00464D07">
        <w:rPr>
          <w:rFonts w:ascii="Arial" w:hAnsi="Arial" w:cs="Arial"/>
          <w:sz w:val="18"/>
          <w:szCs w:val="18"/>
        </w:rPr>
        <w:t>plniť všetky povinnosti, týkajúce sa obchodného registra a zbierky listín</w:t>
      </w:r>
      <w:r w:rsidR="007B6B5E" w:rsidRPr="00464D07">
        <w:rPr>
          <w:rFonts w:ascii="Arial" w:hAnsi="Arial" w:cs="Arial"/>
          <w:sz w:val="18"/>
          <w:szCs w:val="18"/>
        </w:rPr>
        <w:t>,</w:t>
      </w:r>
    </w:p>
    <w:p w14:paraId="32AD9693" w14:textId="341571E9" w:rsidR="00C73993" w:rsidRPr="00464D07" w:rsidRDefault="000855A2" w:rsidP="000855A2">
      <w:pPr>
        <w:numPr>
          <w:ilvl w:val="0"/>
          <w:numId w:val="7"/>
        </w:numPr>
        <w:jc w:val="both"/>
        <w:rPr>
          <w:rFonts w:ascii="Arial" w:hAnsi="Arial" w:cs="Arial"/>
          <w:sz w:val="18"/>
          <w:szCs w:val="18"/>
        </w:rPr>
      </w:pPr>
      <w:r w:rsidRPr="00464D07">
        <w:rPr>
          <w:rFonts w:ascii="Arial" w:hAnsi="Arial" w:cs="Arial"/>
          <w:sz w:val="18"/>
          <w:szCs w:val="18"/>
        </w:rPr>
        <w:t>spracovávať a predkladať valnému zhromaždeniu na schválenie návrhy vnútorných pravidiel spoločnosti.</w:t>
      </w:r>
    </w:p>
    <w:p w14:paraId="00645CDF" w14:textId="77777777" w:rsidR="00547D2B" w:rsidRPr="00464D07" w:rsidRDefault="00547D2B" w:rsidP="000855A2">
      <w:pPr>
        <w:spacing w:line="276" w:lineRule="auto"/>
        <w:jc w:val="both"/>
        <w:rPr>
          <w:rFonts w:ascii="Arial" w:hAnsi="Arial" w:cs="Arial"/>
          <w:sz w:val="18"/>
          <w:szCs w:val="18"/>
        </w:rPr>
      </w:pPr>
    </w:p>
    <w:p w14:paraId="254B8C96" w14:textId="77777777" w:rsidR="00547D2B" w:rsidRPr="00464D07" w:rsidRDefault="00547D2B" w:rsidP="00547D2B">
      <w:pPr>
        <w:pStyle w:val="Nadpis3"/>
        <w:rPr>
          <w:rFonts w:ascii="Arial" w:hAnsi="Arial" w:cs="Arial"/>
          <w:color w:val="auto"/>
          <w:lang w:val="sk-SK"/>
        </w:rPr>
      </w:pPr>
      <w:r w:rsidRPr="00464D07">
        <w:rPr>
          <w:rFonts w:ascii="Arial" w:hAnsi="Arial" w:cs="Arial"/>
          <w:color w:val="auto"/>
          <w:lang w:val="sk-SK"/>
        </w:rPr>
        <w:t>Dozorná rada</w:t>
      </w:r>
    </w:p>
    <w:p w14:paraId="51898D66" w14:textId="77777777" w:rsidR="000855A2" w:rsidRPr="00464D07" w:rsidRDefault="000855A2" w:rsidP="000855A2">
      <w:pPr>
        <w:rPr>
          <w:rFonts w:ascii="Arial" w:hAnsi="Arial" w:cs="Arial"/>
        </w:rPr>
      </w:pPr>
    </w:p>
    <w:tbl>
      <w:tblPr>
        <w:tblW w:w="8227" w:type="dxa"/>
        <w:tblInd w:w="817" w:type="dxa"/>
        <w:tblLook w:val="01E0" w:firstRow="1" w:lastRow="1" w:firstColumn="1" w:lastColumn="1" w:noHBand="0" w:noVBand="0"/>
      </w:tblPr>
      <w:tblGrid>
        <w:gridCol w:w="1743"/>
        <w:gridCol w:w="2685"/>
        <w:gridCol w:w="2396"/>
        <w:gridCol w:w="1403"/>
      </w:tblGrid>
      <w:tr w:rsidR="00B92BFF" w:rsidRPr="00464D07" w14:paraId="729C5174" w14:textId="77777777" w:rsidTr="00E70C4C">
        <w:trPr>
          <w:trHeight w:val="316"/>
        </w:trPr>
        <w:tc>
          <w:tcPr>
            <w:tcW w:w="1743" w:type="dxa"/>
            <w:tcBorders>
              <w:top w:val="single" w:sz="4" w:space="0" w:color="auto"/>
              <w:bottom w:val="single" w:sz="4" w:space="0" w:color="auto"/>
            </w:tcBorders>
            <w:vAlign w:val="center"/>
          </w:tcPr>
          <w:p w14:paraId="3D1B5AC9" w14:textId="77777777" w:rsidR="000855A2" w:rsidRPr="00464D07" w:rsidRDefault="000855A2" w:rsidP="00E70C4C">
            <w:pPr>
              <w:pStyle w:val="Bodytextnormal"/>
              <w:ind w:left="-108"/>
              <w:jc w:val="left"/>
              <w:rPr>
                <w:rFonts w:cs="Arial"/>
                <w:b/>
                <w:bCs/>
                <w:i/>
                <w:sz w:val="18"/>
                <w:szCs w:val="18"/>
              </w:rPr>
            </w:pPr>
            <w:r w:rsidRPr="00464D07">
              <w:rPr>
                <w:rFonts w:cs="Arial"/>
                <w:b/>
                <w:bCs/>
                <w:i/>
                <w:sz w:val="18"/>
                <w:szCs w:val="18"/>
              </w:rPr>
              <w:t>Štatutárny orgán</w:t>
            </w:r>
          </w:p>
        </w:tc>
        <w:tc>
          <w:tcPr>
            <w:tcW w:w="2685" w:type="dxa"/>
            <w:tcBorders>
              <w:top w:val="single" w:sz="4" w:space="0" w:color="auto"/>
              <w:bottom w:val="single" w:sz="4" w:space="0" w:color="auto"/>
            </w:tcBorders>
            <w:vAlign w:val="center"/>
          </w:tcPr>
          <w:p w14:paraId="5D769EDE" w14:textId="77777777" w:rsidR="000855A2" w:rsidRPr="00464D07" w:rsidRDefault="000855A2" w:rsidP="00E70C4C">
            <w:pPr>
              <w:pStyle w:val="Bodytextnormal"/>
              <w:ind w:left="0"/>
              <w:jc w:val="left"/>
              <w:rPr>
                <w:rFonts w:cs="Arial"/>
                <w:b/>
                <w:bCs/>
                <w:i/>
                <w:sz w:val="18"/>
                <w:szCs w:val="18"/>
              </w:rPr>
            </w:pPr>
          </w:p>
        </w:tc>
        <w:tc>
          <w:tcPr>
            <w:tcW w:w="2396" w:type="dxa"/>
            <w:tcBorders>
              <w:top w:val="single" w:sz="4" w:space="0" w:color="auto"/>
              <w:bottom w:val="single" w:sz="4" w:space="0" w:color="auto"/>
            </w:tcBorders>
            <w:vAlign w:val="center"/>
          </w:tcPr>
          <w:p w14:paraId="2AB9A04A" w14:textId="77777777" w:rsidR="000855A2" w:rsidRPr="00464D07" w:rsidRDefault="000855A2" w:rsidP="00E70C4C">
            <w:pPr>
              <w:pStyle w:val="Bodytextnormal"/>
              <w:ind w:left="0"/>
              <w:jc w:val="center"/>
              <w:rPr>
                <w:rFonts w:cs="Arial"/>
                <w:b/>
                <w:bCs/>
                <w:i/>
                <w:sz w:val="18"/>
                <w:szCs w:val="18"/>
              </w:rPr>
            </w:pPr>
            <w:r w:rsidRPr="00464D07">
              <w:rPr>
                <w:rFonts w:cs="Arial"/>
                <w:b/>
                <w:bCs/>
                <w:i/>
                <w:sz w:val="18"/>
                <w:szCs w:val="18"/>
              </w:rPr>
              <w:t>Vznik  funkcie</w:t>
            </w:r>
          </w:p>
        </w:tc>
        <w:tc>
          <w:tcPr>
            <w:tcW w:w="1403" w:type="dxa"/>
            <w:tcBorders>
              <w:top w:val="single" w:sz="4" w:space="0" w:color="auto"/>
              <w:bottom w:val="single" w:sz="4" w:space="0" w:color="auto"/>
            </w:tcBorders>
            <w:vAlign w:val="center"/>
          </w:tcPr>
          <w:p w14:paraId="2E46F11A" w14:textId="77777777" w:rsidR="000855A2" w:rsidRPr="00464D07" w:rsidRDefault="000855A2" w:rsidP="00E70C4C">
            <w:pPr>
              <w:pStyle w:val="Bodytextnormal"/>
              <w:ind w:left="0"/>
              <w:jc w:val="center"/>
              <w:rPr>
                <w:rFonts w:cs="Arial"/>
                <w:b/>
                <w:bCs/>
                <w:i/>
                <w:sz w:val="18"/>
                <w:szCs w:val="18"/>
              </w:rPr>
            </w:pPr>
            <w:r w:rsidRPr="00464D07">
              <w:rPr>
                <w:rFonts w:cs="Arial"/>
                <w:b/>
                <w:bCs/>
                <w:i/>
                <w:sz w:val="18"/>
                <w:szCs w:val="18"/>
              </w:rPr>
              <w:t>Zánik funkcie</w:t>
            </w:r>
          </w:p>
        </w:tc>
      </w:tr>
      <w:tr w:rsidR="00464D07" w:rsidRPr="00464D07" w14:paraId="29888A70" w14:textId="77777777" w:rsidTr="00E70C4C">
        <w:trPr>
          <w:trHeight w:val="843"/>
        </w:trPr>
        <w:tc>
          <w:tcPr>
            <w:tcW w:w="1743" w:type="dxa"/>
            <w:tcBorders>
              <w:top w:val="single" w:sz="4" w:space="0" w:color="auto"/>
              <w:bottom w:val="single" w:sz="4" w:space="0" w:color="auto"/>
            </w:tcBorders>
            <w:vAlign w:val="center"/>
          </w:tcPr>
          <w:p w14:paraId="21007634" w14:textId="77777777" w:rsidR="000855A2" w:rsidRPr="00464D07" w:rsidRDefault="000855A2" w:rsidP="00E70C4C">
            <w:pPr>
              <w:pStyle w:val="Bodytextnormal"/>
              <w:spacing w:line="276" w:lineRule="auto"/>
              <w:ind w:left="0"/>
              <w:jc w:val="left"/>
              <w:rPr>
                <w:rFonts w:cs="Arial"/>
                <w:sz w:val="18"/>
                <w:szCs w:val="18"/>
              </w:rPr>
            </w:pPr>
            <w:r w:rsidRPr="00464D07">
              <w:rPr>
                <w:rFonts w:cs="Arial"/>
                <w:sz w:val="18"/>
                <w:szCs w:val="18"/>
              </w:rPr>
              <w:t>Dozorná rada</w:t>
            </w:r>
          </w:p>
        </w:tc>
        <w:tc>
          <w:tcPr>
            <w:tcW w:w="2685" w:type="dxa"/>
            <w:tcBorders>
              <w:top w:val="single" w:sz="4" w:space="0" w:color="auto"/>
              <w:bottom w:val="single" w:sz="4" w:space="0" w:color="auto"/>
            </w:tcBorders>
            <w:vAlign w:val="center"/>
          </w:tcPr>
          <w:p w14:paraId="29C36FED" w14:textId="77777777" w:rsidR="000855A2" w:rsidRPr="00464D07" w:rsidRDefault="000855A2" w:rsidP="00E70C4C">
            <w:pPr>
              <w:pStyle w:val="Bodytextnormal"/>
              <w:spacing w:line="276" w:lineRule="auto"/>
              <w:ind w:left="0"/>
              <w:jc w:val="left"/>
              <w:rPr>
                <w:rFonts w:cs="Arial"/>
                <w:sz w:val="18"/>
                <w:szCs w:val="18"/>
              </w:rPr>
            </w:pPr>
            <w:r w:rsidRPr="00464D07">
              <w:rPr>
                <w:rFonts w:cs="Arial"/>
                <w:sz w:val="18"/>
                <w:szCs w:val="18"/>
              </w:rPr>
              <w:t xml:space="preserve">Dušan </w:t>
            </w:r>
            <w:proofErr w:type="spellStart"/>
            <w:r w:rsidRPr="00464D07">
              <w:rPr>
                <w:rFonts w:cs="Arial"/>
                <w:sz w:val="18"/>
                <w:szCs w:val="18"/>
              </w:rPr>
              <w:t>Krajčí</w:t>
            </w:r>
            <w:proofErr w:type="spellEnd"/>
          </w:p>
          <w:p w14:paraId="49A99211" w14:textId="77777777" w:rsidR="000855A2" w:rsidRPr="00464D07" w:rsidRDefault="000855A2" w:rsidP="00E70C4C">
            <w:pPr>
              <w:pStyle w:val="Bodytextnormal"/>
              <w:spacing w:line="276" w:lineRule="auto"/>
              <w:ind w:left="0"/>
              <w:jc w:val="left"/>
              <w:rPr>
                <w:rFonts w:cs="Arial"/>
                <w:sz w:val="18"/>
                <w:szCs w:val="18"/>
              </w:rPr>
            </w:pPr>
            <w:r w:rsidRPr="00464D07">
              <w:rPr>
                <w:rFonts w:cs="Arial"/>
                <w:sz w:val="18"/>
                <w:szCs w:val="18"/>
              </w:rPr>
              <w:t xml:space="preserve">Ing. Peter </w:t>
            </w:r>
            <w:proofErr w:type="spellStart"/>
            <w:r w:rsidRPr="00464D07">
              <w:rPr>
                <w:rFonts w:cs="Arial"/>
                <w:sz w:val="18"/>
                <w:szCs w:val="18"/>
              </w:rPr>
              <w:t>Žipaj</w:t>
            </w:r>
            <w:proofErr w:type="spellEnd"/>
          </w:p>
          <w:p w14:paraId="09556E25" w14:textId="77777777" w:rsidR="000855A2" w:rsidRPr="00464D07" w:rsidRDefault="000855A2" w:rsidP="00E70C4C">
            <w:pPr>
              <w:pStyle w:val="Bodytextnormal"/>
              <w:spacing w:line="276" w:lineRule="auto"/>
              <w:ind w:left="0"/>
              <w:jc w:val="left"/>
              <w:rPr>
                <w:rFonts w:cs="Arial"/>
                <w:sz w:val="18"/>
                <w:szCs w:val="18"/>
              </w:rPr>
            </w:pPr>
            <w:r w:rsidRPr="00464D07">
              <w:rPr>
                <w:rFonts w:cs="Arial"/>
                <w:sz w:val="18"/>
                <w:szCs w:val="18"/>
              </w:rPr>
              <w:t>Miroslava Andelová</w:t>
            </w:r>
          </w:p>
        </w:tc>
        <w:tc>
          <w:tcPr>
            <w:tcW w:w="2396" w:type="dxa"/>
            <w:tcBorders>
              <w:top w:val="single" w:sz="4" w:space="0" w:color="auto"/>
              <w:bottom w:val="single" w:sz="4" w:space="0" w:color="auto"/>
            </w:tcBorders>
            <w:vAlign w:val="center"/>
          </w:tcPr>
          <w:p w14:paraId="2D6F3E5C" w14:textId="77777777" w:rsidR="000855A2" w:rsidRPr="00464D07" w:rsidRDefault="000855A2" w:rsidP="00E70C4C">
            <w:pPr>
              <w:pStyle w:val="Bodytextnormal"/>
              <w:spacing w:line="276" w:lineRule="auto"/>
              <w:ind w:left="0"/>
              <w:jc w:val="center"/>
              <w:rPr>
                <w:rFonts w:cs="Arial"/>
                <w:sz w:val="18"/>
                <w:szCs w:val="18"/>
              </w:rPr>
            </w:pPr>
            <w:r w:rsidRPr="00464D07">
              <w:rPr>
                <w:rFonts w:cs="Arial"/>
                <w:sz w:val="18"/>
                <w:szCs w:val="18"/>
              </w:rPr>
              <w:t>09.09.2020</w:t>
            </w:r>
          </w:p>
          <w:p w14:paraId="1FB81CC0" w14:textId="77777777" w:rsidR="000855A2" w:rsidRPr="00464D07" w:rsidRDefault="000855A2" w:rsidP="00E70C4C">
            <w:pPr>
              <w:pStyle w:val="Bodytextnormal"/>
              <w:spacing w:line="276" w:lineRule="auto"/>
              <w:ind w:left="0"/>
              <w:jc w:val="center"/>
              <w:rPr>
                <w:rFonts w:cs="Arial"/>
                <w:sz w:val="18"/>
                <w:szCs w:val="18"/>
              </w:rPr>
            </w:pPr>
            <w:r w:rsidRPr="00464D07">
              <w:rPr>
                <w:rFonts w:cs="Arial"/>
                <w:sz w:val="18"/>
                <w:szCs w:val="18"/>
              </w:rPr>
              <w:t>09.09.2020</w:t>
            </w:r>
          </w:p>
          <w:p w14:paraId="7533B69B" w14:textId="77777777" w:rsidR="000855A2" w:rsidRPr="00464D07" w:rsidRDefault="000855A2" w:rsidP="00E70C4C">
            <w:pPr>
              <w:pStyle w:val="Bodytextnormal"/>
              <w:spacing w:line="276" w:lineRule="auto"/>
              <w:ind w:left="0"/>
              <w:jc w:val="center"/>
              <w:rPr>
                <w:rFonts w:cs="Arial"/>
                <w:sz w:val="18"/>
                <w:szCs w:val="18"/>
              </w:rPr>
            </w:pPr>
            <w:r w:rsidRPr="00464D07">
              <w:rPr>
                <w:rFonts w:cs="Arial"/>
                <w:sz w:val="18"/>
                <w:szCs w:val="18"/>
              </w:rPr>
              <w:t>28.09.2021</w:t>
            </w:r>
          </w:p>
        </w:tc>
        <w:tc>
          <w:tcPr>
            <w:tcW w:w="1403" w:type="dxa"/>
            <w:tcBorders>
              <w:top w:val="single" w:sz="4" w:space="0" w:color="auto"/>
              <w:bottom w:val="single" w:sz="4" w:space="0" w:color="auto"/>
            </w:tcBorders>
            <w:vAlign w:val="center"/>
          </w:tcPr>
          <w:p w14:paraId="5BF155BD" w14:textId="77777777" w:rsidR="000855A2" w:rsidRPr="00464D07" w:rsidRDefault="000855A2" w:rsidP="00E70C4C">
            <w:pPr>
              <w:pStyle w:val="Bodytextnormal"/>
              <w:spacing w:line="276" w:lineRule="auto"/>
              <w:ind w:left="0"/>
              <w:jc w:val="center"/>
              <w:rPr>
                <w:rFonts w:cs="Arial"/>
                <w:sz w:val="18"/>
                <w:szCs w:val="18"/>
              </w:rPr>
            </w:pPr>
            <w:r w:rsidRPr="00464D07">
              <w:rPr>
                <w:rFonts w:cs="Arial"/>
                <w:sz w:val="18"/>
                <w:szCs w:val="18"/>
              </w:rPr>
              <w:t>-</w:t>
            </w:r>
          </w:p>
          <w:p w14:paraId="54731032" w14:textId="77777777" w:rsidR="000855A2" w:rsidRPr="00464D07" w:rsidRDefault="000855A2" w:rsidP="00E70C4C">
            <w:pPr>
              <w:pStyle w:val="Bodytextnormal"/>
              <w:spacing w:line="276" w:lineRule="auto"/>
              <w:ind w:left="0"/>
              <w:jc w:val="center"/>
              <w:rPr>
                <w:rFonts w:cs="Arial"/>
                <w:sz w:val="18"/>
                <w:szCs w:val="18"/>
              </w:rPr>
            </w:pPr>
            <w:r w:rsidRPr="00464D07">
              <w:rPr>
                <w:rFonts w:cs="Arial"/>
                <w:sz w:val="18"/>
                <w:szCs w:val="18"/>
              </w:rPr>
              <w:t>-</w:t>
            </w:r>
          </w:p>
          <w:p w14:paraId="5D413484" w14:textId="77777777" w:rsidR="000855A2" w:rsidRPr="00464D07" w:rsidRDefault="000855A2" w:rsidP="00E70C4C">
            <w:pPr>
              <w:pStyle w:val="Bodytextnormal"/>
              <w:spacing w:line="276" w:lineRule="auto"/>
              <w:ind w:left="0"/>
              <w:jc w:val="center"/>
              <w:rPr>
                <w:rFonts w:cs="Arial"/>
                <w:sz w:val="18"/>
                <w:szCs w:val="18"/>
              </w:rPr>
            </w:pPr>
            <w:r w:rsidRPr="00464D07">
              <w:rPr>
                <w:rFonts w:cs="Arial"/>
                <w:sz w:val="18"/>
                <w:szCs w:val="18"/>
              </w:rPr>
              <w:t>-</w:t>
            </w:r>
          </w:p>
        </w:tc>
      </w:tr>
    </w:tbl>
    <w:p w14:paraId="668951FE" w14:textId="77777777" w:rsidR="000855A2" w:rsidRPr="00464D07" w:rsidRDefault="000855A2" w:rsidP="000855A2">
      <w:pPr>
        <w:rPr>
          <w:rFonts w:ascii="Arial" w:hAnsi="Arial" w:cs="Arial"/>
        </w:rPr>
      </w:pPr>
    </w:p>
    <w:p w14:paraId="169E97A2" w14:textId="77777777" w:rsidR="00F42FCC" w:rsidRPr="00464D07" w:rsidRDefault="004773A0" w:rsidP="00F42FCC">
      <w:pPr>
        <w:spacing w:line="276" w:lineRule="auto"/>
        <w:ind w:left="709"/>
        <w:jc w:val="both"/>
        <w:rPr>
          <w:rFonts w:ascii="Arial" w:hAnsi="Arial" w:cs="Arial"/>
          <w:sz w:val="18"/>
          <w:szCs w:val="18"/>
        </w:rPr>
      </w:pPr>
      <w:r w:rsidRPr="00464D07">
        <w:rPr>
          <w:rFonts w:ascii="Arial" w:hAnsi="Arial" w:cs="Arial"/>
          <w:sz w:val="18"/>
          <w:szCs w:val="18"/>
        </w:rPr>
        <w:t xml:space="preserve">Dozorná rada spoločnosti dohliada na výkon pôsobnosti predstavenstva a na uskutočňovanie podnikateľskej činnosti spoločnosti. </w:t>
      </w:r>
    </w:p>
    <w:p w14:paraId="3EFD8C20" w14:textId="77777777" w:rsidR="007B6B5E" w:rsidRPr="00464D07" w:rsidRDefault="007B6B5E" w:rsidP="00F42FCC">
      <w:pPr>
        <w:spacing w:line="276" w:lineRule="auto"/>
        <w:ind w:left="709"/>
        <w:jc w:val="both"/>
        <w:rPr>
          <w:rFonts w:ascii="Arial" w:hAnsi="Arial" w:cs="Arial"/>
          <w:sz w:val="18"/>
          <w:szCs w:val="18"/>
        </w:rPr>
      </w:pPr>
    </w:p>
    <w:p w14:paraId="002B082E" w14:textId="08349AF0" w:rsidR="007B6B5E" w:rsidRPr="00464D07" w:rsidRDefault="007B6B5E" w:rsidP="00F42FCC">
      <w:pPr>
        <w:spacing w:line="276" w:lineRule="auto"/>
        <w:ind w:left="709"/>
        <w:jc w:val="both"/>
        <w:rPr>
          <w:rFonts w:ascii="Arial" w:hAnsi="Arial" w:cs="Arial"/>
          <w:sz w:val="18"/>
          <w:szCs w:val="18"/>
        </w:rPr>
      </w:pPr>
      <w:r w:rsidRPr="00464D07">
        <w:rPr>
          <w:rFonts w:ascii="Arial" w:hAnsi="Arial" w:cs="Arial"/>
          <w:sz w:val="18"/>
          <w:szCs w:val="18"/>
        </w:rPr>
        <w:t>Dozornej rade, resp. jej členom prislúcha najmä:</w:t>
      </w:r>
    </w:p>
    <w:p w14:paraId="79D933A1" w14:textId="57246D5C" w:rsidR="007B6B5E" w:rsidRPr="00464D07" w:rsidRDefault="007B6B5E" w:rsidP="007B6B5E">
      <w:pPr>
        <w:numPr>
          <w:ilvl w:val="0"/>
          <w:numId w:val="7"/>
        </w:numPr>
        <w:jc w:val="both"/>
        <w:rPr>
          <w:rFonts w:ascii="Arial" w:hAnsi="Arial" w:cs="Arial"/>
          <w:sz w:val="18"/>
          <w:szCs w:val="18"/>
        </w:rPr>
      </w:pPr>
      <w:r w:rsidRPr="00464D07">
        <w:rPr>
          <w:rFonts w:ascii="Arial" w:hAnsi="Arial" w:cs="Arial"/>
          <w:sz w:val="18"/>
          <w:szCs w:val="18"/>
        </w:rPr>
        <w:t>nahliadať do všetkých dokladov a záznamov týkajúcich sa činnosti spoločnosti,</w:t>
      </w:r>
    </w:p>
    <w:p w14:paraId="1C9E95EF" w14:textId="4639E78C" w:rsidR="007B6B5E" w:rsidRPr="00464D07" w:rsidRDefault="007B6B5E" w:rsidP="007B6B5E">
      <w:pPr>
        <w:numPr>
          <w:ilvl w:val="0"/>
          <w:numId w:val="7"/>
        </w:numPr>
        <w:jc w:val="both"/>
        <w:rPr>
          <w:rFonts w:ascii="Arial" w:hAnsi="Arial" w:cs="Arial"/>
          <w:sz w:val="18"/>
          <w:szCs w:val="18"/>
        </w:rPr>
      </w:pPr>
      <w:r w:rsidRPr="00464D07">
        <w:rPr>
          <w:rFonts w:ascii="Arial" w:hAnsi="Arial" w:cs="Arial"/>
          <w:sz w:val="18"/>
          <w:szCs w:val="18"/>
        </w:rPr>
        <w:t>kontrolovať, či sú riadne a v súlade so skutočnosťou vedené účtovné záznamy spoločnosti,</w:t>
      </w:r>
    </w:p>
    <w:p w14:paraId="0AEAC1C7" w14:textId="14D76535" w:rsidR="007B6B5E" w:rsidRPr="00464D07" w:rsidRDefault="007B6B5E" w:rsidP="007B6B5E">
      <w:pPr>
        <w:numPr>
          <w:ilvl w:val="0"/>
          <w:numId w:val="7"/>
        </w:numPr>
        <w:jc w:val="both"/>
        <w:rPr>
          <w:rFonts w:ascii="Arial" w:hAnsi="Arial" w:cs="Arial"/>
          <w:sz w:val="18"/>
          <w:szCs w:val="18"/>
        </w:rPr>
      </w:pPr>
      <w:r w:rsidRPr="00464D07">
        <w:rPr>
          <w:rFonts w:ascii="Arial" w:hAnsi="Arial" w:cs="Arial"/>
          <w:sz w:val="18"/>
          <w:szCs w:val="18"/>
        </w:rPr>
        <w:t>kontrolovať, či sa podnikateľská činnosť spoločnosti uskutočňuje v súlade s právnymi predpismi, týmito stanovami a pokynmi valného zhromaždenia,</w:t>
      </w:r>
    </w:p>
    <w:p w14:paraId="6B189B80" w14:textId="15CF2068" w:rsidR="007B6B5E" w:rsidRPr="00464D07" w:rsidRDefault="007B6B5E" w:rsidP="007B6B5E">
      <w:pPr>
        <w:numPr>
          <w:ilvl w:val="0"/>
          <w:numId w:val="7"/>
        </w:numPr>
        <w:jc w:val="both"/>
        <w:rPr>
          <w:rFonts w:ascii="Arial" w:hAnsi="Arial" w:cs="Arial"/>
          <w:sz w:val="18"/>
          <w:szCs w:val="18"/>
        </w:rPr>
      </w:pPr>
      <w:r w:rsidRPr="00464D07">
        <w:rPr>
          <w:rFonts w:ascii="Arial" w:hAnsi="Arial" w:cs="Arial"/>
          <w:sz w:val="18"/>
          <w:szCs w:val="18"/>
        </w:rPr>
        <w:t>preskúmavať riadnu individuálnu, mimoriadnu individuálnu a konsolidovanú účtovnú závierku a návrh na rozdelenie zisku alebo úhradu strát, vypracované predstavenstvom a predkladať svoje vyjadrenia valnému zhromaždeniu,</w:t>
      </w:r>
    </w:p>
    <w:p w14:paraId="2A125DC9" w14:textId="10AA23B4" w:rsidR="007B6B5E" w:rsidRPr="00464D07" w:rsidRDefault="007B6B5E" w:rsidP="007B6B5E">
      <w:pPr>
        <w:numPr>
          <w:ilvl w:val="0"/>
          <w:numId w:val="7"/>
        </w:numPr>
        <w:jc w:val="both"/>
        <w:rPr>
          <w:rFonts w:ascii="Arial" w:hAnsi="Arial" w:cs="Arial"/>
          <w:sz w:val="18"/>
          <w:szCs w:val="18"/>
        </w:rPr>
      </w:pPr>
      <w:r w:rsidRPr="00464D07">
        <w:rPr>
          <w:rFonts w:ascii="Arial" w:hAnsi="Arial" w:cs="Arial"/>
          <w:sz w:val="18"/>
          <w:szCs w:val="18"/>
        </w:rPr>
        <w:t>zúčastňovať sa valného zhromaždenia a oboznamovať valné zhromaždenie s výsledkami svojej kontrolnej činnosti,</w:t>
      </w:r>
    </w:p>
    <w:p w14:paraId="1DA4AB3C" w14:textId="678B4015" w:rsidR="007B6B5E" w:rsidRPr="00464D07" w:rsidRDefault="007B6B5E" w:rsidP="007B6B5E">
      <w:pPr>
        <w:numPr>
          <w:ilvl w:val="0"/>
          <w:numId w:val="7"/>
        </w:numPr>
        <w:jc w:val="both"/>
        <w:rPr>
          <w:rFonts w:ascii="Arial" w:hAnsi="Arial" w:cs="Arial"/>
          <w:sz w:val="18"/>
          <w:szCs w:val="18"/>
        </w:rPr>
      </w:pPr>
      <w:r w:rsidRPr="00464D07">
        <w:rPr>
          <w:rFonts w:ascii="Arial" w:hAnsi="Arial" w:cs="Arial"/>
          <w:sz w:val="18"/>
          <w:szCs w:val="18"/>
        </w:rPr>
        <w:lastRenderedPageBreak/>
        <w:t>zvolávať valné zhromaždenie,</w:t>
      </w:r>
      <w:r w:rsidR="000065DF" w:rsidRPr="00464D07">
        <w:rPr>
          <w:rFonts w:ascii="Arial" w:hAnsi="Arial" w:cs="Arial"/>
          <w:sz w:val="18"/>
          <w:szCs w:val="18"/>
        </w:rPr>
        <w:t xml:space="preserve"> ak to vyžadujú záujmy spoločnosti,</w:t>
      </w:r>
    </w:p>
    <w:p w14:paraId="5149CDA6" w14:textId="087813A9" w:rsidR="007B6B5E" w:rsidRPr="00464D07" w:rsidRDefault="007B6B5E" w:rsidP="007B6B5E">
      <w:pPr>
        <w:numPr>
          <w:ilvl w:val="0"/>
          <w:numId w:val="7"/>
        </w:numPr>
        <w:jc w:val="both"/>
        <w:rPr>
          <w:rFonts w:ascii="Arial" w:hAnsi="Arial" w:cs="Arial"/>
          <w:sz w:val="18"/>
          <w:szCs w:val="18"/>
        </w:rPr>
      </w:pPr>
      <w:r w:rsidRPr="00464D07">
        <w:rPr>
          <w:rFonts w:ascii="Arial" w:hAnsi="Arial" w:cs="Arial"/>
          <w:sz w:val="18"/>
          <w:szCs w:val="18"/>
        </w:rPr>
        <w:t>zastupovať spoločnosť voči členom predstavenstva v konaní pred súdmi alebo inými orgánmi,</w:t>
      </w:r>
    </w:p>
    <w:p w14:paraId="637EE6E0" w14:textId="2F9266F1" w:rsidR="007B6B5E" w:rsidRPr="00464D07" w:rsidRDefault="007B6B5E" w:rsidP="007B6B5E">
      <w:pPr>
        <w:numPr>
          <w:ilvl w:val="0"/>
          <w:numId w:val="7"/>
        </w:numPr>
        <w:jc w:val="both"/>
        <w:rPr>
          <w:rFonts w:ascii="Arial" w:hAnsi="Arial" w:cs="Arial"/>
          <w:sz w:val="18"/>
          <w:szCs w:val="18"/>
        </w:rPr>
      </w:pPr>
      <w:r w:rsidRPr="00464D07">
        <w:rPr>
          <w:rFonts w:ascii="Arial" w:hAnsi="Arial" w:cs="Arial"/>
          <w:sz w:val="18"/>
          <w:szCs w:val="18"/>
        </w:rPr>
        <w:t>udeľovať súhlas podľa § 196a Obchodného zákonníka.</w:t>
      </w:r>
    </w:p>
    <w:p w14:paraId="48A334E0" w14:textId="77777777" w:rsidR="007B6B5E" w:rsidRPr="00464D07" w:rsidRDefault="007B6B5E" w:rsidP="00F42FCC">
      <w:pPr>
        <w:spacing w:line="276" w:lineRule="auto"/>
        <w:ind w:left="709"/>
        <w:jc w:val="both"/>
        <w:rPr>
          <w:rFonts w:ascii="Arial" w:hAnsi="Arial" w:cs="Arial"/>
          <w:sz w:val="18"/>
          <w:szCs w:val="18"/>
        </w:rPr>
      </w:pPr>
    </w:p>
    <w:p w14:paraId="4248C2EF" w14:textId="4BAD55BA" w:rsidR="004773A0" w:rsidRPr="00464D07" w:rsidRDefault="004773A0" w:rsidP="00C73993">
      <w:pPr>
        <w:spacing w:line="276" w:lineRule="auto"/>
        <w:ind w:left="709"/>
        <w:jc w:val="both"/>
        <w:rPr>
          <w:rFonts w:ascii="Arial" w:hAnsi="Arial" w:cs="Arial"/>
          <w:sz w:val="18"/>
          <w:szCs w:val="18"/>
        </w:rPr>
      </w:pPr>
      <w:r w:rsidRPr="00464D07">
        <w:rPr>
          <w:rFonts w:ascii="Arial" w:hAnsi="Arial" w:cs="Arial"/>
          <w:sz w:val="18"/>
          <w:szCs w:val="18"/>
        </w:rPr>
        <w:t xml:space="preserve">Dozorná rada má </w:t>
      </w:r>
      <w:r w:rsidR="008C52A1" w:rsidRPr="00464D07">
        <w:rPr>
          <w:rFonts w:ascii="Arial" w:hAnsi="Arial" w:cs="Arial"/>
          <w:sz w:val="18"/>
          <w:szCs w:val="18"/>
        </w:rPr>
        <w:t xml:space="preserve">najmenej </w:t>
      </w:r>
      <w:r w:rsidR="00921880" w:rsidRPr="00464D07">
        <w:rPr>
          <w:rFonts w:ascii="Arial" w:hAnsi="Arial" w:cs="Arial"/>
          <w:sz w:val="18"/>
          <w:szCs w:val="18"/>
        </w:rPr>
        <w:t>3</w:t>
      </w:r>
      <w:r w:rsidRPr="00464D07">
        <w:rPr>
          <w:rFonts w:ascii="Arial" w:hAnsi="Arial" w:cs="Arial"/>
          <w:sz w:val="18"/>
          <w:szCs w:val="18"/>
        </w:rPr>
        <w:t xml:space="preserve"> členov. Volí ich valné zhromaždenie na obdobie päť rokov.</w:t>
      </w:r>
      <w:r w:rsidR="008C52A1" w:rsidRPr="00464D07">
        <w:rPr>
          <w:rFonts w:ascii="Arial" w:hAnsi="Arial" w:cs="Arial"/>
          <w:sz w:val="18"/>
          <w:szCs w:val="18"/>
        </w:rPr>
        <w:t xml:space="preserve"> Člen dozornej rady nesmie byť zároveň členom predstavenstva spoločnosti, jej prokuristom alebo inou osobou oprávnenou podľa zápisu v obchodnom registri konať menom spoločnosti.</w:t>
      </w:r>
    </w:p>
    <w:p w14:paraId="7C6B3226" w14:textId="77777777" w:rsidR="00B068DF" w:rsidRPr="00464D07" w:rsidRDefault="00B068DF" w:rsidP="00C73993">
      <w:pPr>
        <w:spacing w:line="276" w:lineRule="auto"/>
        <w:ind w:left="709"/>
        <w:jc w:val="both"/>
        <w:rPr>
          <w:rFonts w:ascii="Arial" w:hAnsi="Arial" w:cs="Arial"/>
          <w:sz w:val="18"/>
          <w:szCs w:val="18"/>
        </w:rPr>
      </w:pPr>
    </w:p>
    <w:p w14:paraId="376FC827" w14:textId="77777777" w:rsidR="003609C0" w:rsidRPr="00464D07" w:rsidRDefault="003609C0" w:rsidP="003609C0">
      <w:pPr>
        <w:pStyle w:val="Nadpis3"/>
        <w:rPr>
          <w:rFonts w:ascii="Arial" w:hAnsi="Arial" w:cs="Arial"/>
          <w:color w:val="auto"/>
          <w:lang w:val="sk-SK"/>
        </w:rPr>
      </w:pPr>
      <w:r w:rsidRPr="00464D07">
        <w:rPr>
          <w:rFonts w:ascii="Arial" w:hAnsi="Arial" w:cs="Arial"/>
          <w:color w:val="auto"/>
          <w:lang w:val="sk-SK"/>
        </w:rPr>
        <w:t>Informácia o zložení a činnosti výborov</w:t>
      </w:r>
    </w:p>
    <w:p w14:paraId="565E4CD2" w14:textId="77777777" w:rsidR="003609C0" w:rsidRPr="00464D07" w:rsidRDefault="003609C0" w:rsidP="003609C0">
      <w:pPr>
        <w:rPr>
          <w:rFonts w:ascii="Arial" w:hAnsi="Arial" w:cs="Arial"/>
        </w:rPr>
      </w:pPr>
    </w:p>
    <w:p w14:paraId="7AB5E728" w14:textId="77777777" w:rsidR="003609C0" w:rsidRPr="00464D07" w:rsidRDefault="003609C0" w:rsidP="003609C0">
      <w:pPr>
        <w:spacing w:line="276" w:lineRule="auto"/>
        <w:ind w:left="709"/>
        <w:jc w:val="both"/>
        <w:rPr>
          <w:rFonts w:ascii="Arial" w:hAnsi="Arial" w:cs="Arial"/>
          <w:sz w:val="18"/>
          <w:szCs w:val="18"/>
        </w:rPr>
      </w:pPr>
      <w:r w:rsidRPr="00464D07">
        <w:rPr>
          <w:rFonts w:ascii="Arial" w:hAnsi="Arial" w:cs="Arial"/>
          <w:sz w:val="18"/>
          <w:szCs w:val="18"/>
        </w:rPr>
        <w:t>Spoločnosť nemá vytvorené výbory. Funkcie všetkých výborov vykonáva dozorná rada.</w:t>
      </w:r>
    </w:p>
    <w:p w14:paraId="2F71E5B0" w14:textId="77777777" w:rsidR="003609C0" w:rsidRPr="00464D07" w:rsidRDefault="003609C0" w:rsidP="003609C0">
      <w:pPr>
        <w:spacing w:line="276" w:lineRule="auto"/>
        <w:ind w:left="709"/>
        <w:jc w:val="both"/>
        <w:rPr>
          <w:rFonts w:ascii="Arial" w:hAnsi="Arial" w:cs="Arial"/>
          <w:color w:val="7030A0"/>
          <w:sz w:val="18"/>
          <w:szCs w:val="18"/>
        </w:rPr>
      </w:pPr>
    </w:p>
    <w:p w14:paraId="3F856A07" w14:textId="77777777" w:rsidR="00024F7B" w:rsidRPr="00464D07" w:rsidRDefault="00024F7B" w:rsidP="007F042A">
      <w:pPr>
        <w:pStyle w:val="Nadpis2"/>
        <w:rPr>
          <w:color w:val="auto"/>
        </w:rPr>
      </w:pPr>
      <w:r w:rsidRPr="00464D07">
        <w:rPr>
          <w:color w:val="auto"/>
        </w:rPr>
        <w:t>Podniky, v ktorých je spoločnosť neobmedzene ručiacim spoločníkom</w:t>
      </w:r>
    </w:p>
    <w:p w14:paraId="7C416741" w14:textId="77777777" w:rsidR="00024F7B" w:rsidRPr="00464D07" w:rsidRDefault="00024F7B" w:rsidP="00024F7B">
      <w:pPr>
        <w:rPr>
          <w:rFonts w:ascii="Arial" w:hAnsi="Arial" w:cs="Arial"/>
          <w:sz w:val="15"/>
          <w:szCs w:val="15"/>
        </w:rPr>
      </w:pPr>
    </w:p>
    <w:p w14:paraId="74232B36" w14:textId="0C2828A3" w:rsidR="00024F7B" w:rsidRPr="00464D07" w:rsidRDefault="007F042A" w:rsidP="00024F7B">
      <w:pPr>
        <w:ind w:left="709"/>
        <w:rPr>
          <w:rFonts w:ascii="Arial" w:hAnsi="Arial" w:cs="Arial"/>
          <w:sz w:val="18"/>
          <w:szCs w:val="18"/>
        </w:rPr>
      </w:pPr>
      <w:r w:rsidRPr="00464D07">
        <w:rPr>
          <w:rFonts w:ascii="Arial" w:hAnsi="Arial" w:cs="Arial"/>
          <w:sz w:val="18"/>
          <w:szCs w:val="18"/>
        </w:rPr>
        <w:t xml:space="preserve">Skupina nie je </w:t>
      </w:r>
      <w:r w:rsidR="00024F7B" w:rsidRPr="00464D07">
        <w:rPr>
          <w:rFonts w:ascii="Arial" w:hAnsi="Arial" w:cs="Arial"/>
          <w:sz w:val="18"/>
          <w:szCs w:val="18"/>
        </w:rPr>
        <w:t>neobmedzene ručiacim spoločníkom</w:t>
      </w:r>
      <w:r w:rsidRPr="00464D07">
        <w:rPr>
          <w:rFonts w:ascii="Arial" w:hAnsi="Arial" w:cs="Arial"/>
          <w:sz w:val="18"/>
          <w:szCs w:val="18"/>
        </w:rPr>
        <w:t xml:space="preserve"> v iných spoločnostiach podľa §56 ods. 5 Obchodného zákonníka.</w:t>
      </w:r>
    </w:p>
    <w:p w14:paraId="043DA78A" w14:textId="77777777" w:rsidR="00024F7B" w:rsidRPr="00464D07" w:rsidRDefault="00024F7B" w:rsidP="00024F7B">
      <w:pPr>
        <w:pStyle w:val="Bodytextnormal"/>
        <w:rPr>
          <w:rFonts w:cs="Arial"/>
          <w:sz w:val="18"/>
          <w:szCs w:val="18"/>
        </w:rPr>
      </w:pPr>
    </w:p>
    <w:p w14:paraId="069FF3E1" w14:textId="77C9FA3A" w:rsidR="00024F7B" w:rsidRPr="00464D07" w:rsidRDefault="00024F7B" w:rsidP="007F042A">
      <w:pPr>
        <w:pStyle w:val="Nadpis2"/>
        <w:rPr>
          <w:color w:val="auto"/>
        </w:rPr>
      </w:pPr>
      <w:r w:rsidRPr="00464D07">
        <w:rPr>
          <w:color w:val="auto"/>
        </w:rPr>
        <w:t>Priemerný počet zamestnancov / Stav zamestnancov</w:t>
      </w:r>
    </w:p>
    <w:p w14:paraId="415BA627" w14:textId="77777777" w:rsidR="00024F7B" w:rsidRPr="00464D07" w:rsidRDefault="00024F7B" w:rsidP="00024F7B">
      <w:pPr>
        <w:pStyle w:val="Bodytextnormal"/>
        <w:rPr>
          <w:rFonts w:cs="Arial"/>
          <w:sz w:val="18"/>
          <w:szCs w:val="18"/>
        </w:rPr>
      </w:pPr>
    </w:p>
    <w:tbl>
      <w:tblPr>
        <w:tblW w:w="5137" w:type="dxa"/>
        <w:tblInd w:w="817" w:type="dxa"/>
        <w:tblLook w:val="01E0" w:firstRow="1" w:lastRow="1" w:firstColumn="1" w:lastColumn="1" w:noHBand="0" w:noVBand="0"/>
      </w:tblPr>
      <w:tblGrid>
        <w:gridCol w:w="1259"/>
        <w:gridCol w:w="1893"/>
        <w:gridCol w:w="1985"/>
      </w:tblGrid>
      <w:tr w:rsidR="00B92BFF" w:rsidRPr="00464D07" w14:paraId="5F939EC8" w14:textId="77777777" w:rsidTr="008A416E">
        <w:trPr>
          <w:trHeight w:val="303"/>
        </w:trPr>
        <w:tc>
          <w:tcPr>
            <w:tcW w:w="1259" w:type="dxa"/>
            <w:tcBorders>
              <w:top w:val="single" w:sz="4" w:space="0" w:color="auto"/>
              <w:bottom w:val="single" w:sz="4" w:space="0" w:color="auto"/>
            </w:tcBorders>
            <w:vAlign w:val="center"/>
          </w:tcPr>
          <w:p w14:paraId="2E1F86A2" w14:textId="77777777" w:rsidR="004B34CB" w:rsidRPr="00464D07" w:rsidRDefault="004B34CB" w:rsidP="008A416E">
            <w:pPr>
              <w:pStyle w:val="Bodytextnormal"/>
              <w:ind w:left="0"/>
              <w:jc w:val="left"/>
              <w:rPr>
                <w:rFonts w:cs="Arial"/>
                <w:i/>
                <w:sz w:val="20"/>
              </w:rPr>
            </w:pPr>
            <w:r w:rsidRPr="00464D07">
              <w:rPr>
                <w:rFonts w:cs="Arial"/>
                <w:i/>
                <w:sz w:val="20"/>
              </w:rPr>
              <w:t>Rok</w:t>
            </w:r>
          </w:p>
        </w:tc>
        <w:tc>
          <w:tcPr>
            <w:tcW w:w="1893" w:type="dxa"/>
            <w:tcBorders>
              <w:top w:val="single" w:sz="4" w:space="0" w:color="auto"/>
              <w:bottom w:val="single" w:sz="4" w:space="0" w:color="auto"/>
            </w:tcBorders>
            <w:vAlign w:val="center"/>
          </w:tcPr>
          <w:p w14:paraId="0A7CCBFF" w14:textId="77777777" w:rsidR="004B34CB" w:rsidRPr="00464D07" w:rsidRDefault="004B34CB" w:rsidP="008A416E">
            <w:pPr>
              <w:pStyle w:val="Bodytextnormal"/>
              <w:ind w:left="0"/>
              <w:jc w:val="center"/>
              <w:rPr>
                <w:rFonts w:cs="Arial"/>
                <w:i/>
                <w:sz w:val="20"/>
              </w:rPr>
            </w:pPr>
            <w:r w:rsidRPr="00464D07">
              <w:rPr>
                <w:rFonts w:cs="Arial"/>
                <w:i/>
                <w:sz w:val="20"/>
              </w:rPr>
              <w:t>Priemerný počet zamestnancov</w:t>
            </w:r>
          </w:p>
        </w:tc>
        <w:tc>
          <w:tcPr>
            <w:tcW w:w="1985" w:type="dxa"/>
            <w:tcBorders>
              <w:top w:val="single" w:sz="4" w:space="0" w:color="auto"/>
              <w:bottom w:val="single" w:sz="4" w:space="0" w:color="auto"/>
            </w:tcBorders>
            <w:vAlign w:val="center"/>
          </w:tcPr>
          <w:p w14:paraId="70AAB2A0" w14:textId="365F3A97" w:rsidR="004B34CB" w:rsidRPr="00464D07" w:rsidRDefault="004B34CB" w:rsidP="008A416E">
            <w:pPr>
              <w:pStyle w:val="Bodytextnormal"/>
              <w:ind w:left="0"/>
              <w:jc w:val="center"/>
              <w:rPr>
                <w:rFonts w:cs="Arial"/>
                <w:i/>
                <w:sz w:val="20"/>
              </w:rPr>
            </w:pPr>
            <w:r w:rsidRPr="00464D07">
              <w:rPr>
                <w:rFonts w:cs="Arial"/>
                <w:i/>
                <w:sz w:val="20"/>
              </w:rPr>
              <w:t>Z toho vedúci zamestnanci</w:t>
            </w:r>
          </w:p>
        </w:tc>
      </w:tr>
      <w:tr w:rsidR="00B92BFF" w:rsidRPr="00464D07" w14:paraId="3C49522C" w14:textId="77777777" w:rsidTr="008A416E">
        <w:tc>
          <w:tcPr>
            <w:tcW w:w="1259" w:type="dxa"/>
          </w:tcPr>
          <w:p w14:paraId="3D3F45D5" w14:textId="3F10366A" w:rsidR="004B34CB" w:rsidRPr="00464D07" w:rsidRDefault="004B34CB" w:rsidP="008A416E">
            <w:pPr>
              <w:pStyle w:val="Bodytextnormal"/>
              <w:ind w:left="0"/>
              <w:rPr>
                <w:rFonts w:cs="Arial"/>
                <w:sz w:val="20"/>
              </w:rPr>
            </w:pPr>
            <w:bookmarkStart w:id="5" w:name="_Hlk5100155"/>
            <w:r w:rsidRPr="00464D07">
              <w:rPr>
                <w:rFonts w:cs="Arial"/>
                <w:sz w:val="20"/>
              </w:rPr>
              <w:t>202</w:t>
            </w:r>
            <w:r w:rsidR="00F6215E">
              <w:rPr>
                <w:rFonts w:cs="Arial"/>
                <w:sz w:val="20"/>
              </w:rPr>
              <w:t>3</w:t>
            </w:r>
          </w:p>
        </w:tc>
        <w:tc>
          <w:tcPr>
            <w:tcW w:w="1893" w:type="dxa"/>
          </w:tcPr>
          <w:p w14:paraId="3F66DACA" w14:textId="0063DB99" w:rsidR="004B34CB" w:rsidRPr="00464D07" w:rsidRDefault="004B34CB" w:rsidP="008A416E">
            <w:pPr>
              <w:pStyle w:val="Bodytextnormal"/>
              <w:ind w:left="0"/>
              <w:jc w:val="center"/>
              <w:rPr>
                <w:rFonts w:cs="Arial"/>
                <w:sz w:val="20"/>
              </w:rPr>
            </w:pPr>
            <w:r w:rsidRPr="00464D07">
              <w:rPr>
                <w:rFonts w:cs="Arial"/>
                <w:sz w:val="20"/>
              </w:rPr>
              <w:t>3</w:t>
            </w:r>
            <w:r w:rsidR="009F7752">
              <w:rPr>
                <w:rFonts w:cs="Arial"/>
                <w:sz w:val="20"/>
              </w:rPr>
              <w:t>66</w:t>
            </w:r>
          </w:p>
        </w:tc>
        <w:tc>
          <w:tcPr>
            <w:tcW w:w="1985" w:type="dxa"/>
          </w:tcPr>
          <w:p w14:paraId="67E44C20" w14:textId="09E5F381" w:rsidR="004B34CB" w:rsidRPr="00464D07" w:rsidRDefault="009F7752" w:rsidP="008A416E">
            <w:pPr>
              <w:pStyle w:val="Bodytextnormal"/>
              <w:ind w:left="0"/>
              <w:jc w:val="center"/>
              <w:rPr>
                <w:rFonts w:cs="Arial"/>
                <w:sz w:val="20"/>
              </w:rPr>
            </w:pPr>
            <w:r>
              <w:rPr>
                <w:rFonts w:cs="Arial"/>
                <w:sz w:val="20"/>
              </w:rPr>
              <w:t>42</w:t>
            </w:r>
          </w:p>
        </w:tc>
      </w:tr>
      <w:tr w:rsidR="00464D07" w:rsidRPr="00464D07" w14:paraId="29F53D36" w14:textId="77777777" w:rsidTr="008A416E">
        <w:tc>
          <w:tcPr>
            <w:tcW w:w="1259" w:type="dxa"/>
            <w:tcBorders>
              <w:bottom w:val="single" w:sz="4" w:space="0" w:color="auto"/>
            </w:tcBorders>
          </w:tcPr>
          <w:p w14:paraId="63E24710" w14:textId="4F571B4A" w:rsidR="004B34CB" w:rsidRPr="00464D07" w:rsidRDefault="004B34CB" w:rsidP="008A416E">
            <w:pPr>
              <w:pStyle w:val="Bodytextnormal"/>
              <w:ind w:left="0"/>
              <w:rPr>
                <w:rFonts w:cs="Arial"/>
                <w:sz w:val="20"/>
              </w:rPr>
            </w:pPr>
            <w:r w:rsidRPr="00464D07">
              <w:rPr>
                <w:rFonts w:cs="Arial"/>
                <w:sz w:val="20"/>
              </w:rPr>
              <w:t>202</w:t>
            </w:r>
            <w:r w:rsidR="00F6215E">
              <w:rPr>
                <w:rFonts w:cs="Arial"/>
                <w:sz w:val="20"/>
              </w:rPr>
              <w:t>2</w:t>
            </w:r>
          </w:p>
        </w:tc>
        <w:tc>
          <w:tcPr>
            <w:tcW w:w="1893" w:type="dxa"/>
            <w:tcBorders>
              <w:bottom w:val="single" w:sz="4" w:space="0" w:color="auto"/>
            </w:tcBorders>
          </w:tcPr>
          <w:p w14:paraId="7ACD0BEC" w14:textId="69908AF5" w:rsidR="004B34CB" w:rsidRPr="00464D07" w:rsidRDefault="004B34CB" w:rsidP="008A416E">
            <w:pPr>
              <w:pStyle w:val="Bodytextnormal"/>
              <w:ind w:left="0"/>
              <w:jc w:val="center"/>
              <w:rPr>
                <w:rFonts w:cs="Arial"/>
                <w:sz w:val="20"/>
              </w:rPr>
            </w:pPr>
            <w:r w:rsidRPr="00464D07">
              <w:rPr>
                <w:rFonts w:cs="Arial"/>
                <w:sz w:val="20"/>
              </w:rPr>
              <w:t>30</w:t>
            </w:r>
            <w:r w:rsidR="009F7752">
              <w:rPr>
                <w:rFonts w:cs="Arial"/>
                <w:sz w:val="20"/>
              </w:rPr>
              <w:t>2</w:t>
            </w:r>
          </w:p>
        </w:tc>
        <w:tc>
          <w:tcPr>
            <w:tcW w:w="1985" w:type="dxa"/>
            <w:tcBorders>
              <w:bottom w:val="single" w:sz="4" w:space="0" w:color="auto"/>
            </w:tcBorders>
          </w:tcPr>
          <w:p w14:paraId="274F5825" w14:textId="20741FF6" w:rsidR="004B34CB" w:rsidRPr="00464D07" w:rsidRDefault="009F7752" w:rsidP="008A416E">
            <w:pPr>
              <w:pStyle w:val="Bodytextnormal"/>
              <w:ind w:left="0"/>
              <w:jc w:val="center"/>
              <w:rPr>
                <w:rFonts w:cs="Arial"/>
                <w:sz w:val="20"/>
              </w:rPr>
            </w:pPr>
            <w:r>
              <w:rPr>
                <w:rFonts w:cs="Arial"/>
                <w:sz w:val="20"/>
              </w:rPr>
              <w:t>37</w:t>
            </w:r>
          </w:p>
        </w:tc>
      </w:tr>
      <w:bookmarkEnd w:id="5"/>
    </w:tbl>
    <w:p w14:paraId="39DAC4BF" w14:textId="77777777" w:rsidR="00C73993" w:rsidRPr="00464D07" w:rsidRDefault="00C73993" w:rsidP="00C73993">
      <w:pPr>
        <w:rPr>
          <w:rFonts w:ascii="Arial" w:hAnsi="Arial" w:cs="Arial"/>
        </w:rPr>
      </w:pPr>
    </w:p>
    <w:p w14:paraId="4D3E027F" w14:textId="77777777" w:rsidR="00461C99" w:rsidRPr="00464D07" w:rsidRDefault="00461C99" w:rsidP="007F042A">
      <w:pPr>
        <w:pStyle w:val="Nadpis2"/>
        <w:rPr>
          <w:color w:val="auto"/>
        </w:rPr>
      </w:pPr>
      <w:r w:rsidRPr="00464D07">
        <w:rPr>
          <w:color w:val="auto"/>
        </w:rPr>
        <w:t xml:space="preserve">Štruktúra </w:t>
      </w:r>
      <w:r w:rsidR="00B1250A" w:rsidRPr="00464D07">
        <w:rPr>
          <w:color w:val="auto"/>
        </w:rPr>
        <w:t>akcionárov</w:t>
      </w:r>
      <w:r w:rsidRPr="00464D07">
        <w:rPr>
          <w:color w:val="auto"/>
        </w:rPr>
        <w:t xml:space="preserve"> spoločnosti</w:t>
      </w:r>
      <w:bookmarkEnd w:id="3"/>
    </w:p>
    <w:p w14:paraId="0C9506CF" w14:textId="77777777" w:rsidR="007F042A" w:rsidRPr="00464D07" w:rsidRDefault="007F042A" w:rsidP="007F042A">
      <w:pPr>
        <w:rPr>
          <w:rFonts w:ascii="Arial" w:hAnsi="Arial" w:cs="Arial"/>
        </w:rPr>
      </w:pPr>
    </w:p>
    <w:bookmarkEnd w:id="4"/>
    <w:p w14:paraId="5EF2B021" w14:textId="0C14775B" w:rsidR="00C71742" w:rsidRPr="00464D07" w:rsidRDefault="007F042A" w:rsidP="007F042A">
      <w:pPr>
        <w:ind w:left="709"/>
        <w:rPr>
          <w:rFonts w:ascii="Arial" w:hAnsi="Arial" w:cs="Arial"/>
          <w:sz w:val="18"/>
          <w:szCs w:val="18"/>
        </w:rPr>
      </w:pPr>
      <w:r w:rsidRPr="00464D07">
        <w:rPr>
          <w:rFonts w:ascii="Arial" w:hAnsi="Arial" w:cs="Arial"/>
          <w:sz w:val="18"/>
          <w:szCs w:val="18"/>
        </w:rPr>
        <w:t>Základné imanie spoločnosti je rozdelené na 200 kusov kmeňových listinných akcií na meno v menovitej hodnote 5</w:t>
      </w:r>
      <w:r w:rsidR="00E142BA" w:rsidRPr="00464D07">
        <w:rPr>
          <w:rFonts w:ascii="Arial" w:hAnsi="Arial" w:cs="Arial"/>
          <w:sz w:val="18"/>
          <w:szCs w:val="18"/>
        </w:rPr>
        <w:t> </w:t>
      </w:r>
      <w:r w:rsidRPr="00464D07">
        <w:rPr>
          <w:rFonts w:ascii="Arial" w:hAnsi="Arial" w:cs="Arial"/>
          <w:sz w:val="18"/>
          <w:szCs w:val="18"/>
        </w:rPr>
        <w:t>000</w:t>
      </w:r>
      <w:r w:rsidR="00E142BA" w:rsidRPr="00464D07">
        <w:rPr>
          <w:rFonts w:ascii="Arial" w:hAnsi="Arial" w:cs="Arial"/>
          <w:sz w:val="18"/>
          <w:szCs w:val="18"/>
        </w:rPr>
        <w:t xml:space="preserve">,00 </w:t>
      </w:r>
      <w:r w:rsidRPr="00464D07">
        <w:rPr>
          <w:rFonts w:ascii="Arial" w:hAnsi="Arial" w:cs="Arial"/>
          <w:sz w:val="18"/>
          <w:szCs w:val="18"/>
        </w:rPr>
        <w:t>EUR. Akcie spoločnosti nie sú verejne obchodovateľné.</w:t>
      </w:r>
    </w:p>
    <w:p w14:paraId="467D46FA" w14:textId="77777777" w:rsidR="007F042A" w:rsidRPr="00464D07" w:rsidRDefault="007F042A" w:rsidP="007F042A">
      <w:pPr>
        <w:ind w:left="709"/>
        <w:rPr>
          <w:rFonts w:ascii="Arial" w:hAnsi="Arial" w:cs="Arial"/>
          <w:sz w:val="18"/>
          <w:szCs w:val="18"/>
        </w:rPr>
      </w:pPr>
    </w:p>
    <w:p w14:paraId="59383BF7" w14:textId="77777777" w:rsidR="007F042A" w:rsidRPr="00464D07" w:rsidRDefault="007F042A" w:rsidP="003F6BBC">
      <w:pPr>
        <w:pStyle w:val="Bodytextnormal"/>
        <w:rPr>
          <w:rFonts w:cs="Arial"/>
          <w:sz w:val="18"/>
          <w:szCs w:val="18"/>
        </w:rPr>
      </w:pPr>
    </w:p>
    <w:tbl>
      <w:tblPr>
        <w:tblW w:w="8255" w:type="dxa"/>
        <w:tblInd w:w="817" w:type="dxa"/>
        <w:tblLook w:val="01E0" w:firstRow="1" w:lastRow="1" w:firstColumn="1" w:lastColumn="1" w:noHBand="0" w:noVBand="0"/>
      </w:tblPr>
      <w:tblGrid>
        <w:gridCol w:w="3681"/>
        <w:gridCol w:w="761"/>
        <w:gridCol w:w="1551"/>
        <w:gridCol w:w="1131"/>
        <w:gridCol w:w="1131"/>
      </w:tblGrid>
      <w:tr w:rsidR="00B92BFF" w:rsidRPr="00464D07" w14:paraId="22FC3885" w14:textId="77777777" w:rsidTr="008A416E">
        <w:trPr>
          <w:trHeight w:val="316"/>
        </w:trPr>
        <w:tc>
          <w:tcPr>
            <w:tcW w:w="3719" w:type="dxa"/>
            <w:tcBorders>
              <w:top w:val="single" w:sz="4" w:space="0" w:color="auto"/>
              <w:bottom w:val="single" w:sz="4" w:space="0" w:color="auto"/>
            </w:tcBorders>
            <w:vAlign w:val="center"/>
          </w:tcPr>
          <w:p w14:paraId="0A32589C" w14:textId="77777777" w:rsidR="007F042A" w:rsidRPr="00464D07" w:rsidRDefault="007F042A" w:rsidP="008A416E">
            <w:pPr>
              <w:pStyle w:val="Bodytextnormal"/>
              <w:ind w:left="-108"/>
              <w:jc w:val="left"/>
              <w:rPr>
                <w:rFonts w:cs="Arial"/>
                <w:b/>
                <w:bCs/>
                <w:i/>
                <w:sz w:val="20"/>
              </w:rPr>
            </w:pPr>
            <w:r w:rsidRPr="00464D07">
              <w:rPr>
                <w:rFonts w:cs="Arial"/>
                <w:b/>
                <w:bCs/>
                <w:i/>
                <w:sz w:val="20"/>
              </w:rPr>
              <w:t>Meno a priezvisko / Názov</w:t>
            </w:r>
          </w:p>
        </w:tc>
        <w:tc>
          <w:tcPr>
            <w:tcW w:w="709" w:type="dxa"/>
            <w:tcBorders>
              <w:top w:val="single" w:sz="4" w:space="0" w:color="auto"/>
              <w:bottom w:val="single" w:sz="4" w:space="0" w:color="auto"/>
            </w:tcBorders>
            <w:vAlign w:val="center"/>
          </w:tcPr>
          <w:p w14:paraId="487E0388" w14:textId="77777777" w:rsidR="007F042A" w:rsidRPr="00464D07" w:rsidRDefault="007F042A" w:rsidP="008A416E">
            <w:pPr>
              <w:pStyle w:val="Bodytextnormal"/>
              <w:ind w:left="0"/>
              <w:jc w:val="center"/>
              <w:rPr>
                <w:rFonts w:cs="Arial"/>
                <w:b/>
                <w:bCs/>
                <w:i/>
                <w:sz w:val="20"/>
              </w:rPr>
            </w:pPr>
            <w:r w:rsidRPr="00464D07">
              <w:rPr>
                <w:rFonts w:cs="Arial"/>
                <w:b/>
                <w:bCs/>
                <w:i/>
                <w:sz w:val="20"/>
              </w:rPr>
              <w:t>Počet CP</w:t>
            </w:r>
          </w:p>
        </w:tc>
        <w:tc>
          <w:tcPr>
            <w:tcW w:w="1559" w:type="dxa"/>
            <w:tcBorders>
              <w:top w:val="single" w:sz="4" w:space="0" w:color="auto"/>
              <w:bottom w:val="single" w:sz="4" w:space="0" w:color="auto"/>
            </w:tcBorders>
            <w:vAlign w:val="center"/>
          </w:tcPr>
          <w:p w14:paraId="255A4E5A" w14:textId="77777777" w:rsidR="007F042A" w:rsidRPr="00464D07" w:rsidRDefault="007F042A" w:rsidP="008A416E">
            <w:pPr>
              <w:pStyle w:val="Bodytextnormal"/>
              <w:ind w:left="0"/>
              <w:jc w:val="center"/>
              <w:rPr>
                <w:rFonts w:cs="Arial"/>
                <w:b/>
                <w:bCs/>
                <w:i/>
                <w:sz w:val="20"/>
              </w:rPr>
            </w:pPr>
            <w:r w:rsidRPr="00464D07">
              <w:rPr>
                <w:rFonts w:cs="Arial"/>
                <w:b/>
                <w:bCs/>
                <w:i/>
                <w:sz w:val="20"/>
              </w:rPr>
              <w:t>Menovitá hodnota CP</w:t>
            </w:r>
          </w:p>
          <w:p w14:paraId="147C9349" w14:textId="77777777" w:rsidR="007F042A" w:rsidRPr="00464D07" w:rsidRDefault="007F042A" w:rsidP="008A416E">
            <w:pPr>
              <w:pStyle w:val="Bodytextnormal"/>
              <w:ind w:left="0"/>
              <w:jc w:val="center"/>
              <w:rPr>
                <w:rFonts w:cs="Arial"/>
                <w:b/>
                <w:bCs/>
                <w:i/>
                <w:sz w:val="20"/>
              </w:rPr>
            </w:pPr>
            <w:r w:rsidRPr="00464D07">
              <w:rPr>
                <w:rFonts w:cs="Arial"/>
                <w:b/>
                <w:bCs/>
                <w:i/>
                <w:sz w:val="20"/>
              </w:rPr>
              <w:t>EUR / ks</w:t>
            </w:r>
          </w:p>
        </w:tc>
        <w:tc>
          <w:tcPr>
            <w:tcW w:w="1134" w:type="dxa"/>
            <w:tcBorders>
              <w:top w:val="single" w:sz="4" w:space="0" w:color="auto"/>
              <w:bottom w:val="single" w:sz="4" w:space="0" w:color="auto"/>
            </w:tcBorders>
          </w:tcPr>
          <w:p w14:paraId="0A2B2107" w14:textId="77777777" w:rsidR="007F042A" w:rsidRPr="00464D07" w:rsidRDefault="007F042A" w:rsidP="008A416E">
            <w:pPr>
              <w:pStyle w:val="Bodytextnormal"/>
              <w:ind w:left="0"/>
              <w:jc w:val="center"/>
              <w:rPr>
                <w:rFonts w:cs="Arial"/>
                <w:b/>
                <w:bCs/>
                <w:i/>
                <w:sz w:val="20"/>
              </w:rPr>
            </w:pPr>
            <w:r w:rsidRPr="00464D07">
              <w:rPr>
                <w:rFonts w:cs="Arial"/>
                <w:b/>
                <w:bCs/>
                <w:i/>
                <w:sz w:val="20"/>
              </w:rPr>
              <w:t>Výška podielu</w:t>
            </w:r>
          </w:p>
          <w:p w14:paraId="339EC44A" w14:textId="77777777" w:rsidR="007F042A" w:rsidRPr="00464D07" w:rsidRDefault="007F042A" w:rsidP="008A416E">
            <w:pPr>
              <w:pStyle w:val="Bodytextnormal"/>
              <w:ind w:left="0"/>
              <w:jc w:val="center"/>
              <w:rPr>
                <w:rFonts w:cs="Arial"/>
                <w:b/>
                <w:bCs/>
                <w:i/>
                <w:sz w:val="20"/>
              </w:rPr>
            </w:pPr>
            <w:r w:rsidRPr="00464D07">
              <w:rPr>
                <w:rFonts w:cs="Arial"/>
                <w:b/>
                <w:bCs/>
                <w:i/>
                <w:sz w:val="20"/>
              </w:rPr>
              <w:t>EUR</w:t>
            </w:r>
          </w:p>
        </w:tc>
        <w:tc>
          <w:tcPr>
            <w:tcW w:w="1134" w:type="dxa"/>
            <w:tcBorders>
              <w:top w:val="single" w:sz="4" w:space="0" w:color="auto"/>
              <w:bottom w:val="single" w:sz="4" w:space="0" w:color="auto"/>
            </w:tcBorders>
            <w:vAlign w:val="center"/>
          </w:tcPr>
          <w:p w14:paraId="6CDD0DF1" w14:textId="77777777" w:rsidR="007F042A" w:rsidRPr="00464D07" w:rsidRDefault="007F042A" w:rsidP="008A416E">
            <w:pPr>
              <w:pStyle w:val="Bodytextnormal"/>
              <w:ind w:left="0"/>
              <w:jc w:val="center"/>
              <w:rPr>
                <w:rFonts w:cs="Arial"/>
                <w:b/>
                <w:bCs/>
                <w:i/>
                <w:sz w:val="20"/>
              </w:rPr>
            </w:pPr>
            <w:r w:rsidRPr="00464D07">
              <w:rPr>
                <w:rFonts w:cs="Arial"/>
                <w:b/>
                <w:bCs/>
                <w:i/>
                <w:sz w:val="20"/>
              </w:rPr>
              <w:t>Výška podielu</w:t>
            </w:r>
          </w:p>
          <w:p w14:paraId="776CC631" w14:textId="77777777" w:rsidR="007F042A" w:rsidRPr="00464D07" w:rsidRDefault="007F042A" w:rsidP="008A416E">
            <w:pPr>
              <w:pStyle w:val="Bodytextnormal"/>
              <w:ind w:left="0"/>
              <w:jc w:val="center"/>
              <w:rPr>
                <w:rFonts w:cs="Arial"/>
                <w:b/>
                <w:bCs/>
                <w:i/>
                <w:sz w:val="20"/>
              </w:rPr>
            </w:pPr>
            <w:r w:rsidRPr="00464D07">
              <w:rPr>
                <w:rFonts w:cs="Arial"/>
                <w:b/>
                <w:bCs/>
                <w:i/>
                <w:sz w:val="20"/>
              </w:rPr>
              <w:t>%</w:t>
            </w:r>
          </w:p>
        </w:tc>
      </w:tr>
      <w:tr w:rsidR="00B92BFF" w:rsidRPr="00464D07" w14:paraId="77AAD572" w14:textId="77777777" w:rsidTr="008A416E">
        <w:trPr>
          <w:trHeight w:val="392"/>
        </w:trPr>
        <w:tc>
          <w:tcPr>
            <w:tcW w:w="3719" w:type="dxa"/>
            <w:tcBorders>
              <w:top w:val="single" w:sz="4" w:space="0" w:color="auto"/>
            </w:tcBorders>
            <w:vAlign w:val="center"/>
          </w:tcPr>
          <w:p w14:paraId="4110FD64" w14:textId="77777777" w:rsidR="007F042A" w:rsidRPr="00464D07" w:rsidRDefault="007F042A" w:rsidP="008A416E">
            <w:pPr>
              <w:pStyle w:val="Bodytextnormal"/>
              <w:ind w:left="0"/>
              <w:jc w:val="left"/>
              <w:rPr>
                <w:rFonts w:cs="Arial"/>
                <w:sz w:val="20"/>
              </w:rPr>
            </w:pPr>
            <w:r w:rsidRPr="00464D07">
              <w:rPr>
                <w:rFonts w:cs="Arial"/>
                <w:sz w:val="20"/>
              </w:rPr>
              <w:t xml:space="preserve">SANDBERG INVESTMENT FUND SIVAC </w:t>
            </w:r>
            <w:proofErr w:type="spellStart"/>
            <w:r w:rsidRPr="00464D07">
              <w:rPr>
                <w:rFonts w:cs="Arial"/>
                <w:sz w:val="20"/>
              </w:rPr>
              <w:t>Plc</w:t>
            </w:r>
            <w:proofErr w:type="spellEnd"/>
          </w:p>
        </w:tc>
        <w:tc>
          <w:tcPr>
            <w:tcW w:w="709" w:type="dxa"/>
            <w:tcBorders>
              <w:top w:val="single" w:sz="4" w:space="0" w:color="auto"/>
            </w:tcBorders>
            <w:vAlign w:val="center"/>
          </w:tcPr>
          <w:p w14:paraId="43D5AC36" w14:textId="77777777" w:rsidR="007F042A" w:rsidRPr="00464D07" w:rsidRDefault="007F042A" w:rsidP="008A416E">
            <w:pPr>
              <w:pStyle w:val="Bodytextnormal"/>
              <w:ind w:left="0"/>
              <w:jc w:val="center"/>
              <w:rPr>
                <w:rFonts w:cs="Arial"/>
                <w:sz w:val="20"/>
              </w:rPr>
            </w:pPr>
            <w:r w:rsidRPr="00464D07">
              <w:rPr>
                <w:rFonts w:cs="Arial"/>
                <w:sz w:val="20"/>
              </w:rPr>
              <w:t>190</w:t>
            </w:r>
          </w:p>
        </w:tc>
        <w:tc>
          <w:tcPr>
            <w:tcW w:w="1559" w:type="dxa"/>
            <w:tcBorders>
              <w:top w:val="single" w:sz="4" w:space="0" w:color="auto"/>
            </w:tcBorders>
            <w:vAlign w:val="center"/>
          </w:tcPr>
          <w:p w14:paraId="773C6702" w14:textId="77777777" w:rsidR="007F042A" w:rsidRPr="00464D07" w:rsidRDefault="007F042A" w:rsidP="008A416E">
            <w:pPr>
              <w:pStyle w:val="Bodytextnormal"/>
              <w:ind w:left="0"/>
              <w:jc w:val="center"/>
              <w:rPr>
                <w:rFonts w:cs="Arial"/>
                <w:sz w:val="20"/>
              </w:rPr>
            </w:pPr>
            <w:r w:rsidRPr="00464D07">
              <w:rPr>
                <w:rFonts w:cs="Arial"/>
                <w:sz w:val="20"/>
              </w:rPr>
              <w:t>5 000</w:t>
            </w:r>
          </w:p>
        </w:tc>
        <w:tc>
          <w:tcPr>
            <w:tcW w:w="1134" w:type="dxa"/>
            <w:tcBorders>
              <w:top w:val="single" w:sz="4" w:space="0" w:color="auto"/>
            </w:tcBorders>
            <w:vAlign w:val="center"/>
          </w:tcPr>
          <w:p w14:paraId="6348BE4C" w14:textId="77777777" w:rsidR="007F042A" w:rsidRPr="00464D07" w:rsidRDefault="007F042A" w:rsidP="008A416E">
            <w:pPr>
              <w:pStyle w:val="Bodytextnormal"/>
              <w:ind w:left="0"/>
              <w:jc w:val="center"/>
              <w:rPr>
                <w:rFonts w:cs="Arial"/>
                <w:sz w:val="20"/>
              </w:rPr>
            </w:pPr>
            <w:r w:rsidRPr="00464D07">
              <w:rPr>
                <w:rFonts w:cs="Arial"/>
                <w:sz w:val="20"/>
              </w:rPr>
              <w:t>950 000</w:t>
            </w:r>
          </w:p>
        </w:tc>
        <w:tc>
          <w:tcPr>
            <w:tcW w:w="1134" w:type="dxa"/>
            <w:tcBorders>
              <w:top w:val="single" w:sz="4" w:space="0" w:color="auto"/>
            </w:tcBorders>
            <w:vAlign w:val="center"/>
          </w:tcPr>
          <w:p w14:paraId="78B94C23" w14:textId="77777777" w:rsidR="007F042A" w:rsidRPr="00464D07" w:rsidRDefault="007F042A" w:rsidP="008A416E">
            <w:pPr>
              <w:pStyle w:val="Bodytextnormal"/>
              <w:ind w:left="0"/>
              <w:jc w:val="center"/>
              <w:rPr>
                <w:rFonts w:cs="Arial"/>
                <w:sz w:val="20"/>
              </w:rPr>
            </w:pPr>
            <w:r w:rsidRPr="00464D07">
              <w:rPr>
                <w:rFonts w:cs="Arial"/>
                <w:sz w:val="20"/>
              </w:rPr>
              <w:t>95 %</w:t>
            </w:r>
          </w:p>
        </w:tc>
      </w:tr>
      <w:tr w:rsidR="00B92BFF" w:rsidRPr="00464D07" w14:paraId="2F473B61" w14:textId="77777777" w:rsidTr="008A416E">
        <w:trPr>
          <w:trHeight w:val="341"/>
        </w:trPr>
        <w:tc>
          <w:tcPr>
            <w:tcW w:w="3719" w:type="dxa"/>
            <w:tcBorders>
              <w:bottom w:val="single" w:sz="4" w:space="0" w:color="auto"/>
            </w:tcBorders>
            <w:vAlign w:val="center"/>
          </w:tcPr>
          <w:p w14:paraId="6FCB64A2" w14:textId="77777777" w:rsidR="007F042A" w:rsidRPr="00464D07" w:rsidRDefault="007F042A" w:rsidP="008A416E">
            <w:pPr>
              <w:pStyle w:val="Bodytextnormal"/>
              <w:ind w:left="0"/>
              <w:jc w:val="left"/>
              <w:rPr>
                <w:rFonts w:cs="Arial"/>
                <w:sz w:val="20"/>
              </w:rPr>
            </w:pPr>
            <w:r w:rsidRPr="00464D07">
              <w:rPr>
                <w:rFonts w:cs="Arial"/>
                <w:sz w:val="20"/>
              </w:rPr>
              <w:t xml:space="preserve">Dušan </w:t>
            </w:r>
            <w:proofErr w:type="spellStart"/>
            <w:r w:rsidRPr="00464D07">
              <w:rPr>
                <w:rFonts w:cs="Arial"/>
                <w:sz w:val="20"/>
              </w:rPr>
              <w:t>Krajčí</w:t>
            </w:r>
            <w:proofErr w:type="spellEnd"/>
          </w:p>
        </w:tc>
        <w:tc>
          <w:tcPr>
            <w:tcW w:w="709" w:type="dxa"/>
            <w:tcBorders>
              <w:bottom w:val="single" w:sz="4" w:space="0" w:color="auto"/>
            </w:tcBorders>
            <w:vAlign w:val="center"/>
          </w:tcPr>
          <w:p w14:paraId="68E07C2E" w14:textId="77777777" w:rsidR="007F042A" w:rsidRPr="00464D07" w:rsidRDefault="007F042A" w:rsidP="008A416E">
            <w:pPr>
              <w:pStyle w:val="Bodytextnormal"/>
              <w:ind w:left="0"/>
              <w:jc w:val="center"/>
              <w:rPr>
                <w:rFonts w:cs="Arial"/>
                <w:sz w:val="20"/>
              </w:rPr>
            </w:pPr>
            <w:r w:rsidRPr="00464D07">
              <w:rPr>
                <w:rFonts w:cs="Arial"/>
                <w:sz w:val="20"/>
              </w:rPr>
              <w:t>10</w:t>
            </w:r>
          </w:p>
        </w:tc>
        <w:tc>
          <w:tcPr>
            <w:tcW w:w="1559" w:type="dxa"/>
            <w:tcBorders>
              <w:bottom w:val="single" w:sz="4" w:space="0" w:color="auto"/>
            </w:tcBorders>
            <w:vAlign w:val="center"/>
          </w:tcPr>
          <w:p w14:paraId="0708EF1E" w14:textId="77777777" w:rsidR="007F042A" w:rsidRPr="00464D07" w:rsidRDefault="007F042A" w:rsidP="008A416E">
            <w:pPr>
              <w:pStyle w:val="Bodytextnormal"/>
              <w:ind w:left="0"/>
              <w:jc w:val="center"/>
              <w:rPr>
                <w:rFonts w:cs="Arial"/>
                <w:sz w:val="20"/>
              </w:rPr>
            </w:pPr>
            <w:r w:rsidRPr="00464D07">
              <w:rPr>
                <w:rFonts w:cs="Arial"/>
                <w:sz w:val="20"/>
              </w:rPr>
              <w:t>5 000</w:t>
            </w:r>
          </w:p>
        </w:tc>
        <w:tc>
          <w:tcPr>
            <w:tcW w:w="1134" w:type="dxa"/>
            <w:tcBorders>
              <w:bottom w:val="single" w:sz="4" w:space="0" w:color="auto"/>
            </w:tcBorders>
            <w:vAlign w:val="center"/>
          </w:tcPr>
          <w:p w14:paraId="7CCA15C8" w14:textId="77777777" w:rsidR="007F042A" w:rsidRPr="00464D07" w:rsidRDefault="007F042A" w:rsidP="008A416E">
            <w:pPr>
              <w:pStyle w:val="Bodytextnormal"/>
              <w:ind w:left="0"/>
              <w:jc w:val="center"/>
              <w:rPr>
                <w:rFonts w:cs="Arial"/>
                <w:sz w:val="20"/>
              </w:rPr>
            </w:pPr>
            <w:r w:rsidRPr="00464D07">
              <w:rPr>
                <w:rFonts w:cs="Arial"/>
                <w:sz w:val="20"/>
              </w:rPr>
              <w:t>50 000</w:t>
            </w:r>
          </w:p>
        </w:tc>
        <w:tc>
          <w:tcPr>
            <w:tcW w:w="1134" w:type="dxa"/>
            <w:tcBorders>
              <w:bottom w:val="single" w:sz="4" w:space="0" w:color="auto"/>
            </w:tcBorders>
            <w:vAlign w:val="center"/>
          </w:tcPr>
          <w:p w14:paraId="6FB28939" w14:textId="77777777" w:rsidR="007F042A" w:rsidRPr="00464D07" w:rsidRDefault="007F042A" w:rsidP="008A416E">
            <w:pPr>
              <w:pStyle w:val="Bodytextnormal"/>
              <w:ind w:left="0"/>
              <w:jc w:val="center"/>
              <w:rPr>
                <w:rFonts w:cs="Arial"/>
                <w:sz w:val="20"/>
              </w:rPr>
            </w:pPr>
            <w:r w:rsidRPr="00464D07">
              <w:rPr>
                <w:rFonts w:cs="Arial"/>
                <w:sz w:val="20"/>
              </w:rPr>
              <w:t>5 %</w:t>
            </w:r>
          </w:p>
        </w:tc>
      </w:tr>
      <w:tr w:rsidR="00464D07" w:rsidRPr="00464D07" w14:paraId="76F4BE95" w14:textId="77777777" w:rsidTr="008A416E">
        <w:trPr>
          <w:trHeight w:val="132"/>
        </w:trPr>
        <w:tc>
          <w:tcPr>
            <w:tcW w:w="3719" w:type="dxa"/>
            <w:tcBorders>
              <w:top w:val="single" w:sz="4" w:space="0" w:color="auto"/>
              <w:bottom w:val="single" w:sz="4" w:space="0" w:color="auto"/>
            </w:tcBorders>
            <w:vAlign w:val="center"/>
          </w:tcPr>
          <w:p w14:paraId="5ABDD2D3" w14:textId="77777777" w:rsidR="007F042A" w:rsidRPr="00464D07" w:rsidRDefault="007F042A" w:rsidP="008A416E">
            <w:pPr>
              <w:pStyle w:val="Bodytextnormal"/>
              <w:ind w:left="0"/>
              <w:jc w:val="left"/>
              <w:rPr>
                <w:rFonts w:cs="Arial"/>
                <w:b/>
                <w:bCs/>
                <w:sz w:val="20"/>
              </w:rPr>
            </w:pPr>
            <w:r w:rsidRPr="00464D07">
              <w:rPr>
                <w:rFonts w:cs="Arial"/>
                <w:b/>
                <w:bCs/>
                <w:sz w:val="20"/>
              </w:rPr>
              <w:t>Spolu</w:t>
            </w:r>
          </w:p>
        </w:tc>
        <w:tc>
          <w:tcPr>
            <w:tcW w:w="709" w:type="dxa"/>
            <w:tcBorders>
              <w:top w:val="single" w:sz="4" w:space="0" w:color="auto"/>
              <w:bottom w:val="single" w:sz="4" w:space="0" w:color="auto"/>
            </w:tcBorders>
            <w:vAlign w:val="center"/>
          </w:tcPr>
          <w:p w14:paraId="3F4DD9A5" w14:textId="77777777" w:rsidR="007F042A" w:rsidRPr="00464D07" w:rsidRDefault="007F042A" w:rsidP="008A416E">
            <w:pPr>
              <w:pStyle w:val="Bodytextnormal"/>
              <w:ind w:left="0"/>
              <w:jc w:val="center"/>
              <w:rPr>
                <w:rFonts w:cs="Arial"/>
                <w:b/>
                <w:bCs/>
                <w:sz w:val="20"/>
              </w:rPr>
            </w:pPr>
            <w:r w:rsidRPr="00464D07">
              <w:rPr>
                <w:rFonts w:cs="Arial"/>
                <w:b/>
                <w:bCs/>
                <w:sz w:val="20"/>
              </w:rPr>
              <w:t>200</w:t>
            </w:r>
          </w:p>
        </w:tc>
        <w:tc>
          <w:tcPr>
            <w:tcW w:w="1559" w:type="dxa"/>
            <w:tcBorders>
              <w:top w:val="single" w:sz="4" w:space="0" w:color="auto"/>
              <w:bottom w:val="single" w:sz="4" w:space="0" w:color="auto"/>
            </w:tcBorders>
            <w:vAlign w:val="center"/>
          </w:tcPr>
          <w:p w14:paraId="28A3657C" w14:textId="77777777" w:rsidR="007F042A" w:rsidRPr="00464D07" w:rsidRDefault="007F042A" w:rsidP="008A416E">
            <w:pPr>
              <w:pStyle w:val="Bodytextnormal"/>
              <w:ind w:left="0"/>
              <w:jc w:val="center"/>
              <w:rPr>
                <w:rFonts w:cs="Arial"/>
                <w:b/>
                <w:bCs/>
                <w:sz w:val="20"/>
              </w:rPr>
            </w:pPr>
          </w:p>
        </w:tc>
        <w:tc>
          <w:tcPr>
            <w:tcW w:w="1134" w:type="dxa"/>
            <w:tcBorders>
              <w:top w:val="single" w:sz="4" w:space="0" w:color="auto"/>
              <w:bottom w:val="single" w:sz="4" w:space="0" w:color="auto"/>
            </w:tcBorders>
            <w:vAlign w:val="center"/>
          </w:tcPr>
          <w:p w14:paraId="1F791805" w14:textId="77777777" w:rsidR="007F042A" w:rsidRPr="00464D07" w:rsidRDefault="007F042A" w:rsidP="008A416E">
            <w:pPr>
              <w:pStyle w:val="Bodytextnormal"/>
              <w:ind w:left="0"/>
              <w:jc w:val="center"/>
              <w:rPr>
                <w:rFonts w:cs="Arial"/>
                <w:b/>
                <w:bCs/>
                <w:sz w:val="20"/>
              </w:rPr>
            </w:pPr>
            <w:r w:rsidRPr="00464D07">
              <w:rPr>
                <w:rFonts w:cs="Arial"/>
                <w:b/>
                <w:bCs/>
                <w:sz w:val="20"/>
              </w:rPr>
              <w:t>1 000 000</w:t>
            </w:r>
          </w:p>
        </w:tc>
        <w:tc>
          <w:tcPr>
            <w:tcW w:w="1134" w:type="dxa"/>
            <w:tcBorders>
              <w:top w:val="single" w:sz="4" w:space="0" w:color="auto"/>
              <w:bottom w:val="single" w:sz="4" w:space="0" w:color="auto"/>
            </w:tcBorders>
            <w:vAlign w:val="center"/>
          </w:tcPr>
          <w:p w14:paraId="039B46B8" w14:textId="77777777" w:rsidR="007F042A" w:rsidRPr="00464D07" w:rsidRDefault="007F042A" w:rsidP="008A416E">
            <w:pPr>
              <w:pStyle w:val="Bodytextnormal"/>
              <w:ind w:left="0"/>
              <w:jc w:val="center"/>
              <w:rPr>
                <w:rFonts w:cs="Arial"/>
                <w:b/>
                <w:bCs/>
                <w:sz w:val="20"/>
              </w:rPr>
            </w:pPr>
            <w:r w:rsidRPr="00464D07">
              <w:rPr>
                <w:rFonts w:cs="Arial"/>
                <w:b/>
                <w:bCs/>
                <w:sz w:val="20"/>
              </w:rPr>
              <w:t>100 %</w:t>
            </w:r>
          </w:p>
        </w:tc>
      </w:tr>
    </w:tbl>
    <w:p w14:paraId="1B2C88D4" w14:textId="77777777" w:rsidR="00394AAE" w:rsidRPr="00464D07" w:rsidRDefault="00394AAE" w:rsidP="003F6BBC">
      <w:pPr>
        <w:pStyle w:val="Bodytextnormal"/>
        <w:rPr>
          <w:rFonts w:cs="Arial"/>
          <w:sz w:val="18"/>
          <w:szCs w:val="18"/>
        </w:rPr>
      </w:pPr>
    </w:p>
    <w:p w14:paraId="46306882" w14:textId="77777777" w:rsidR="00C73993" w:rsidRPr="00464D07" w:rsidRDefault="00C73993" w:rsidP="007F042A">
      <w:pPr>
        <w:pStyle w:val="Nadpis2"/>
        <w:rPr>
          <w:color w:val="auto"/>
        </w:rPr>
      </w:pPr>
      <w:r w:rsidRPr="00464D07">
        <w:rPr>
          <w:color w:val="auto"/>
        </w:rPr>
        <w:t xml:space="preserve">Práva </w:t>
      </w:r>
      <w:r w:rsidR="007C2BE6" w:rsidRPr="00464D07">
        <w:rPr>
          <w:color w:val="auto"/>
        </w:rPr>
        <w:t xml:space="preserve">a povinnosti akcionárov / </w:t>
      </w:r>
      <w:r w:rsidRPr="00464D07">
        <w:rPr>
          <w:color w:val="auto"/>
        </w:rPr>
        <w:t>majiteľov cenných papierov</w:t>
      </w:r>
    </w:p>
    <w:p w14:paraId="4A262981" w14:textId="77777777" w:rsidR="00C73993" w:rsidRPr="00464D07" w:rsidRDefault="00C73993" w:rsidP="00B1250A">
      <w:pPr>
        <w:spacing w:line="276" w:lineRule="auto"/>
        <w:ind w:left="708"/>
        <w:jc w:val="both"/>
        <w:rPr>
          <w:rFonts w:ascii="Arial" w:hAnsi="Arial" w:cs="Arial"/>
          <w:sz w:val="18"/>
          <w:szCs w:val="18"/>
        </w:rPr>
      </w:pPr>
    </w:p>
    <w:p w14:paraId="35131161" w14:textId="4AD45FF0" w:rsidR="007C2BE6" w:rsidRPr="00464D07" w:rsidRDefault="007C2BE6" w:rsidP="00792A9D">
      <w:pPr>
        <w:spacing w:line="276" w:lineRule="auto"/>
        <w:ind w:left="708"/>
        <w:jc w:val="both"/>
        <w:rPr>
          <w:rFonts w:ascii="Arial" w:hAnsi="Arial" w:cs="Arial"/>
          <w:sz w:val="18"/>
          <w:szCs w:val="18"/>
        </w:rPr>
      </w:pPr>
      <w:r w:rsidRPr="00464D07">
        <w:rPr>
          <w:rFonts w:ascii="Arial" w:hAnsi="Arial" w:cs="Arial"/>
          <w:sz w:val="18"/>
          <w:szCs w:val="18"/>
        </w:rPr>
        <w:t xml:space="preserve">Akcionárom spoločnosti môže byť fyzická aj právnická osoba. </w:t>
      </w:r>
      <w:r w:rsidR="00792A9D" w:rsidRPr="00464D07">
        <w:rPr>
          <w:rFonts w:ascii="Arial" w:hAnsi="Arial" w:cs="Arial"/>
          <w:sz w:val="18"/>
          <w:szCs w:val="18"/>
        </w:rPr>
        <w:t>Akcionár je oprávnený zúčastniť</w:t>
      </w:r>
      <w:r w:rsidRPr="00464D07">
        <w:rPr>
          <w:rFonts w:ascii="Arial" w:hAnsi="Arial" w:cs="Arial"/>
          <w:sz w:val="18"/>
          <w:szCs w:val="18"/>
        </w:rPr>
        <w:t xml:space="preserve"> sa na valnom zhromaždení</w:t>
      </w:r>
      <w:r w:rsidR="00792A9D" w:rsidRPr="00464D07">
        <w:rPr>
          <w:rFonts w:ascii="Arial" w:hAnsi="Arial" w:cs="Arial"/>
          <w:sz w:val="18"/>
          <w:szCs w:val="18"/>
        </w:rPr>
        <w:t>, hlasovať na ňom, požiadať informácie a vysvetlenia týkajúce sa záležitostí spoločnosti alebo záležitostí osôb ovládaných spoločnosťou, ktoré súvisia s predmetom rokovania valného zhromaždenia a uplatňovať na ňom návrhy.</w:t>
      </w:r>
      <w:r w:rsidR="009F0A58" w:rsidRPr="00464D07">
        <w:rPr>
          <w:rFonts w:ascii="Arial" w:hAnsi="Arial" w:cs="Arial"/>
          <w:sz w:val="18"/>
          <w:szCs w:val="18"/>
        </w:rPr>
        <w:t xml:space="preserve"> Zoznam akcionárov je vedený v súlade s platnými právnymi predpismi. Zoznam akcionárov nie je verejný. Hlasovacie právo patriace akcii sa riadi jej menovitou hodnotou, a to tak, že počet hlasov akcionára sa určuje pomerom menovitej hodnoty jeho akcií k výške základného imania.  </w:t>
      </w:r>
    </w:p>
    <w:p w14:paraId="5BF330DB" w14:textId="77777777" w:rsidR="007F042A" w:rsidRPr="00464D07" w:rsidRDefault="007F042A" w:rsidP="00792A9D">
      <w:pPr>
        <w:spacing w:line="276" w:lineRule="auto"/>
        <w:ind w:left="708"/>
        <w:jc w:val="both"/>
        <w:rPr>
          <w:rFonts w:ascii="Arial" w:hAnsi="Arial" w:cs="Arial"/>
          <w:sz w:val="18"/>
          <w:szCs w:val="18"/>
        </w:rPr>
      </w:pPr>
    </w:p>
    <w:p w14:paraId="0E0F87D5" w14:textId="3FDBFBEB" w:rsidR="007C2BE6" w:rsidRPr="00464D07" w:rsidRDefault="007F042A" w:rsidP="00B1250A">
      <w:pPr>
        <w:spacing w:line="276" w:lineRule="auto"/>
        <w:ind w:left="708"/>
        <w:jc w:val="both"/>
        <w:rPr>
          <w:rFonts w:ascii="Arial" w:hAnsi="Arial" w:cs="Arial"/>
          <w:sz w:val="18"/>
          <w:szCs w:val="18"/>
        </w:rPr>
      </w:pPr>
      <w:r w:rsidRPr="00464D07">
        <w:rPr>
          <w:rFonts w:ascii="Arial" w:hAnsi="Arial" w:cs="Arial"/>
          <w:sz w:val="18"/>
          <w:szCs w:val="18"/>
        </w:rPr>
        <w:t>S listinnou akciou na meno (ďalej len akcia) je spojené právo akcionára podieľať sa na riadení spoločnosti, na jej zisku a likvidačnom zostatku pri zániku spoločnosti s likvidáciou.</w:t>
      </w:r>
    </w:p>
    <w:p w14:paraId="668181FE" w14:textId="6243058D" w:rsidR="00F65F9B" w:rsidRPr="00464D07" w:rsidRDefault="00FA5BA1" w:rsidP="00B1250A">
      <w:pPr>
        <w:spacing w:line="276" w:lineRule="auto"/>
        <w:ind w:left="708"/>
        <w:jc w:val="both"/>
        <w:rPr>
          <w:rFonts w:ascii="Arial" w:hAnsi="Arial" w:cs="Arial"/>
          <w:sz w:val="18"/>
          <w:szCs w:val="18"/>
        </w:rPr>
      </w:pPr>
      <w:r w:rsidRPr="00464D07">
        <w:rPr>
          <w:rFonts w:ascii="Arial" w:hAnsi="Arial" w:cs="Arial"/>
          <w:sz w:val="18"/>
          <w:szCs w:val="18"/>
        </w:rPr>
        <w:t>Majiteľ cenných papierov má právo na podiel zo zisku spoločnosti, ktorý určilo valné zhromaždenie podľa výsledku hospodárenia spoločnosti na rozdelenie. Tento podiel sa určuje pomerom menovitej hodnoty akcie akcionára k menovitej hodnote akcií všetkých akcionárov.</w:t>
      </w:r>
      <w:r w:rsidR="009F0A58" w:rsidRPr="00464D07">
        <w:rPr>
          <w:rFonts w:ascii="Arial" w:hAnsi="Arial" w:cs="Arial"/>
          <w:sz w:val="18"/>
          <w:szCs w:val="18"/>
        </w:rPr>
        <w:t xml:space="preserve"> Plnenie akcionárovi vo forme dividendy na úkor základného imania, rezervného fondu spoločnosti alebo prostriedkov, ktoré majú byť použité k doplneniu rezervného fondu, je neprípustné.</w:t>
      </w:r>
    </w:p>
    <w:p w14:paraId="672552EC" w14:textId="77777777" w:rsidR="00B92BFF" w:rsidRPr="00464D07" w:rsidRDefault="00B92BFF" w:rsidP="00B1250A">
      <w:pPr>
        <w:spacing w:line="276" w:lineRule="auto"/>
        <w:ind w:left="708"/>
        <w:jc w:val="both"/>
        <w:rPr>
          <w:rFonts w:ascii="Arial" w:hAnsi="Arial" w:cs="Arial"/>
          <w:sz w:val="18"/>
          <w:szCs w:val="18"/>
        </w:rPr>
      </w:pPr>
    </w:p>
    <w:p w14:paraId="5FA78808" w14:textId="77777777" w:rsidR="00B92BFF" w:rsidRPr="00464D07" w:rsidRDefault="00B92BFF" w:rsidP="00B1250A">
      <w:pPr>
        <w:spacing w:line="276" w:lineRule="auto"/>
        <w:ind w:left="708"/>
        <w:jc w:val="both"/>
        <w:rPr>
          <w:rFonts w:ascii="Arial" w:hAnsi="Arial" w:cs="Arial"/>
          <w:sz w:val="18"/>
          <w:szCs w:val="18"/>
        </w:rPr>
      </w:pPr>
    </w:p>
    <w:p w14:paraId="4B47A3A8" w14:textId="77777777" w:rsidR="00B92BFF" w:rsidRPr="00464D07" w:rsidRDefault="00B92BFF" w:rsidP="00B1250A">
      <w:pPr>
        <w:spacing w:line="276" w:lineRule="auto"/>
        <w:ind w:left="708"/>
        <w:jc w:val="both"/>
        <w:rPr>
          <w:rFonts w:ascii="Arial" w:hAnsi="Arial" w:cs="Arial"/>
          <w:sz w:val="18"/>
          <w:szCs w:val="18"/>
        </w:rPr>
      </w:pPr>
    </w:p>
    <w:p w14:paraId="383368CA" w14:textId="77777777" w:rsidR="00B92BFF" w:rsidRPr="00464D07" w:rsidRDefault="00B92BFF" w:rsidP="00B1250A">
      <w:pPr>
        <w:spacing w:line="276" w:lineRule="auto"/>
        <w:ind w:left="708"/>
        <w:jc w:val="both"/>
        <w:rPr>
          <w:rFonts w:ascii="Arial" w:hAnsi="Arial" w:cs="Arial"/>
          <w:sz w:val="18"/>
          <w:szCs w:val="18"/>
        </w:rPr>
      </w:pPr>
    </w:p>
    <w:p w14:paraId="0A002418" w14:textId="77777777" w:rsidR="00B92BFF" w:rsidRPr="00464D07" w:rsidRDefault="00B92BFF" w:rsidP="00B1250A">
      <w:pPr>
        <w:spacing w:line="276" w:lineRule="auto"/>
        <w:ind w:left="708"/>
        <w:jc w:val="both"/>
        <w:rPr>
          <w:rFonts w:ascii="Arial" w:hAnsi="Arial" w:cs="Arial"/>
          <w:sz w:val="18"/>
          <w:szCs w:val="18"/>
        </w:rPr>
      </w:pPr>
    </w:p>
    <w:p w14:paraId="10A653BD" w14:textId="77777777" w:rsidR="007F001E" w:rsidRPr="00464D07" w:rsidRDefault="007F001E" w:rsidP="007F042A">
      <w:pPr>
        <w:pStyle w:val="Nadpis2"/>
        <w:rPr>
          <w:color w:val="auto"/>
        </w:rPr>
      </w:pPr>
      <w:r w:rsidRPr="00464D07">
        <w:rPr>
          <w:color w:val="auto"/>
        </w:rPr>
        <w:t>Štruktúra základného imania</w:t>
      </w:r>
    </w:p>
    <w:p w14:paraId="57E734A1" w14:textId="77777777" w:rsidR="007F001E" w:rsidRPr="00464D07" w:rsidRDefault="007F001E" w:rsidP="007F001E">
      <w:pPr>
        <w:ind w:left="709"/>
        <w:jc w:val="both"/>
        <w:rPr>
          <w:rFonts w:ascii="Arial" w:hAnsi="Arial" w:cs="Arial"/>
          <w:sz w:val="18"/>
          <w:szCs w:val="18"/>
        </w:rPr>
      </w:pPr>
    </w:p>
    <w:p w14:paraId="5BDADC74" w14:textId="77777777" w:rsidR="007F001E" w:rsidRPr="00464D07" w:rsidRDefault="007F001E" w:rsidP="007F001E">
      <w:pPr>
        <w:ind w:left="709"/>
        <w:jc w:val="both"/>
        <w:rPr>
          <w:rFonts w:ascii="Arial" w:hAnsi="Arial" w:cs="Arial"/>
          <w:sz w:val="18"/>
          <w:szCs w:val="18"/>
        </w:rPr>
      </w:pPr>
      <w:r w:rsidRPr="00464D07">
        <w:rPr>
          <w:rFonts w:ascii="Arial" w:hAnsi="Arial" w:cs="Arial"/>
          <w:sz w:val="18"/>
          <w:szCs w:val="18"/>
        </w:rPr>
        <w:t>Vydané cenné papiere, ktoré tvoria základné imanie spoločnosti:</w:t>
      </w:r>
    </w:p>
    <w:p w14:paraId="7648316B" w14:textId="77777777" w:rsidR="007F001E" w:rsidRPr="00464D07" w:rsidRDefault="007F001E" w:rsidP="007F001E">
      <w:pPr>
        <w:ind w:left="709"/>
        <w:jc w:val="both"/>
        <w:rPr>
          <w:rFonts w:ascii="Arial" w:hAnsi="Arial" w:cs="Arial"/>
          <w:sz w:val="18"/>
          <w:szCs w:val="18"/>
        </w:rPr>
      </w:pPr>
    </w:p>
    <w:tbl>
      <w:tblPr>
        <w:tblW w:w="8819" w:type="dxa"/>
        <w:tblInd w:w="709" w:type="dxa"/>
        <w:tblBorders>
          <w:top w:val="single" w:sz="4" w:space="0" w:color="auto"/>
          <w:bottom w:val="single" w:sz="4" w:space="0" w:color="auto"/>
          <w:insideH w:val="single" w:sz="4" w:space="0" w:color="auto"/>
        </w:tblBorders>
        <w:tblLook w:val="04A0" w:firstRow="1" w:lastRow="0" w:firstColumn="1" w:lastColumn="0" w:noHBand="0" w:noVBand="1"/>
      </w:tblPr>
      <w:tblGrid>
        <w:gridCol w:w="1463"/>
        <w:gridCol w:w="1510"/>
        <w:gridCol w:w="1030"/>
        <w:gridCol w:w="992"/>
        <w:gridCol w:w="709"/>
        <w:gridCol w:w="1182"/>
        <w:gridCol w:w="944"/>
        <w:gridCol w:w="989"/>
      </w:tblGrid>
      <w:tr w:rsidR="00B92BFF" w:rsidRPr="00464D07" w14:paraId="7D305538" w14:textId="77777777" w:rsidTr="00B92BFF">
        <w:trPr>
          <w:trHeight w:val="613"/>
        </w:trPr>
        <w:tc>
          <w:tcPr>
            <w:tcW w:w="1463" w:type="dxa"/>
            <w:shd w:val="clear" w:color="auto" w:fill="auto"/>
            <w:vAlign w:val="center"/>
          </w:tcPr>
          <w:p w14:paraId="4A9CC98F" w14:textId="692AA964" w:rsidR="007F001E" w:rsidRPr="00464D07" w:rsidRDefault="00C5759F" w:rsidP="00C5759F">
            <w:pPr>
              <w:rPr>
                <w:rFonts w:ascii="Arial" w:hAnsi="Arial" w:cs="Arial"/>
                <w:b/>
                <w:sz w:val="18"/>
                <w:szCs w:val="18"/>
              </w:rPr>
            </w:pPr>
            <w:r w:rsidRPr="00464D07">
              <w:rPr>
                <w:rFonts w:ascii="Arial" w:hAnsi="Arial" w:cs="Arial"/>
                <w:b/>
                <w:sz w:val="18"/>
                <w:szCs w:val="18"/>
              </w:rPr>
              <w:t>Číslo emisie (ČEM)</w:t>
            </w:r>
          </w:p>
        </w:tc>
        <w:tc>
          <w:tcPr>
            <w:tcW w:w="1510" w:type="dxa"/>
            <w:shd w:val="clear" w:color="auto" w:fill="auto"/>
            <w:vAlign w:val="center"/>
          </w:tcPr>
          <w:p w14:paraId="7BED5E2B" w14:textId="77777777" w:rsidR="007F001E" w:rsidRPr="00464D07" w:rsidRDefault="007F001E" w:rsidP="002505D5">
            <w:pPr>
              <w:jc w:val="center"/>
              <w:rPr>
                <w:rFonts w:ascii="Arial" w:hAnsi="Arial" w:cs="Arial"/>
                <w:b/>
                <w:sz w:val="18"/>
                <w:szCs w:val="18"/>
              </w:rPr>
            </w:pPr>
            <w:r w:rsidRPr="00464D07">
              <w:rPr>
                <w:rFonts w:ascii="Arial" w:hAnsi="Arial" w:cs="Arial"/>
                <w:b/>
                <w:sz w:val="18"/>
                <w:szCs w:val="18"/>
              </w:rPr>
              <w:t>Druh</w:t>
            </w:r>
          </w:p>
        </w:tc>
        <w:tc>
          <w:tcPr>
            <w:tcW w:w="1030" w:type="dxa"/>
            <w:shd w:val="clear" w:color="auto" w:fill="auto"/>
            <w:vAlign w:val="center"/>
          </w:tcPr>
          <w:p w14:paraId="5C42950D" w14:textId="77777777" w:rsidR="007F001E" w:rsidRPr="00464D07" w:rsidRDefault="007F001E" w:rsidP="002505D5">
            <w:pPr>
              <w:jc w:val="center"/>
              <w:rPr>
                <w:rFonts w:ascii="Arial" w:hAnsi="Arial" w:cs="Arial"/>
                <w:b/>
                <w:sz w:val="18"/>
                <w:szCs w:val="18"/>
              </w:rPr>
            </w:pPr>
            <w:r w:rsidRPr="00464D07">
              <w:rPr>
                <w:rFonts w:ascii="Arial" w:hAnsi="Arial" w:cs="Arial"/>
                <w:b/>
                <w:sz w:val="18"/>
                <w:szCs w:val="18"/>
              </w:rPr>
              <w:t>Forma</w:t>
            </w:r>
          </w:p>
        </w:tc>
        <w:tc>
          <w:tcPr>
            <w:tcW w:w="992" w:type="dxa"/>
            <w:shd w:val="clear" w:color="auto" w:fill="auto"/>
            <w:vAlign w:val="center"/>
          </w:tcPr>
          <w:p w14:paraId="015CF043" w14:textId="77777777" w:rsidR="007F001E" w:rsidRPr="00464D07" w:rsidRDefault="007F001E" w:rsidP="002505D5">
            <w:pPr>
              <w:jc w:val="center"/>
              <w:rPr>
                <w:rFonts w:ascii="Arial" w:hAnsi="Arial" w:cs="Arial"/>
                <w:b/>
                <w:sz w:val="18"/>
                <w:szCs w:val="18"/>
              </w:rPr>
            </w:pPr>
            <w:r w:rsidRPr="00464D07">
              <w:rPr>
                <w:rFonts w:ascii="Arial" w:hAnsi="Arial" w:cs="Arial"/>
                <w:b/>
                <w:sz w:val="18"/>
                <w:szCs w:val="18"/>
              </w:rPr>
              <w:t>Podoba</w:t>
            </w:r>
          </w:p>
        </w:tc>
        <w:tc>
          <w:tcPr>
            <w:tcW w:w="709" w:type="dxa"/>
            <w:shd w:val="clear" w:color="auto" w:fill="auto"/>
            <w:vAlign w:val="center"/>
          </w:tcPr>
          <w:p w14:paraId="6579FA54" w14:textId="77777777" w:rsidR="007F001E" w:rsidRPr="00464D07" w:rsidRDefault="007F001E" w:rsidP="002505D5">
            <w:pPr>
              <w:jc w:val="center"/>
              <w:rPr>
                <w:rFonts w:ascii="Arial" w:hAnsi="Arial" w:cs="Arial"/>
                <w:b/>
                <w:sz w:val="18"/>
                <w:szCs w:val="18"/>
              </w:rPr>
            </w:pPr>
            <w:r w:rsidRPr="00464D07">
              <w:rPr>
                <w:rFonts w:ascii="Arial" w:hAnsi="Arial" w:cs="Arial"/>
                <w:b/>
                <w:sz w:val="18"/>
                <w:szCs w:val="18"/>
              </w:rPr>
              <w:t>Počet</w:t>
            </w:r>
          </w:p>
        </w:tc>
        <w:tc>
          <w:tcPr>
            <w:tcW w:w="1182" w:type="dxa"/>
            <w:shd w:val="clear" w:color="auto" w:fill="auto"/>
            <w:vAlign w:val="center"/>
          </w:tcPr>
          <w:p w14:paraId="13854701" w14:textId="77777777" w:rsidR="007F001E" w:rsidRPr="00464D07" w:rsidRDefault="007F001E" w:rsidP="002505D5">
            <w:pPr>
              <w:jc w:val="center"/>
              <w:rPr>
                <w:rFonts w:ascii="Arial" w:hAnsi="Arial" w:cs="Arial"/>
                <w:b/>
                <w:sz w:val="18"/>
                <w:szCs w:val="18"/>
              </w:rPr>
            </w:pPr>
            <w:r w:rsidRPr="00464D07">
              <w:rPr>
                <w:rFonts w:ascii="Arial" w:hAnsi="Arial" w:cs="Arial"/>
                <w:b/>
                <w:sz w:val="18"/>
                <w:szCs w:val="18"/>
              </w:rPr>
              <w:t>Menovitá hodnota</w:t>
            </w:r>
          </w:p>
        </w:tc>
        <w:tc>
          <w:tcPr>
            <w:tcW w:w="944" w:type="dxa"/>
            <w:shd w:val="clear" w:color="auto" w:fill="auto"/>
            <w:vAlign w:val="center"/>
          </w:tcPr>
          <w:p w14:paraId="7B01B22C" w14:textId="77777777" w:rsidR="007F001E" w:rsidRPr="00464D07" w:rsidRDefault="007F001E" w:rsidP="002505D5">
            <w:pPr>
              <w:jc w:val="center"/>
              <w:rPr>
                <w:rFonts w:ascii="Arial" w:hAnsi="Arial" w:cs="Arial"/>
                <w:b/>
                <w:sz w:val="18"/>
                <w:szCs w:val="18"/>
              </w:rPr>
            </w:pPr>
            <w:r w:rsidRPr="00464D07">
              <w:rPr>
                <w:rFonts w:ascii="Arial" w:hAnsi="Arial" w:cs="Arial"/>
                <w:b/>
                <w:sz w:val="18"/>
                <w:szCs w:val="18"/>
              </w:rPr>
              <w:t>Opis práv</w:t>
            </w:r>
          </w:p>
        </w:tc>
        <w:tc>
          <w:tcPr>
            <w:tcW w:w="989" w:type="dxa"/>
            <w:shd w:val="clear" w:color="auto" w:fill="auto"/>
            <w:vAlign w:val="center"/>
          </w:tcPr>
          <w:p w14:paraId="0B1D46C3" w14:textId="77777777" w:rsidR="007F001E" w:rsidRPr="00464D07" w:rsidRDefault="007F001E" w:rsidP="002505D5">
            <w:pPr>
              <w:jc w:val="center"/>
              <w:rPr>
                <w:rFonts w:ascii="Arial" w:hAnsi="Arial" w:cs="Arial"/>
                <w:b/>
                <w:sz w:val="18"/>
                <w:szCs w:val="18"/>
              </w:rPr>
            </w:pPr>
            <w:r w:rsidRPr="00464D07">
              <w:rPr>
                <w:rFonts w:ascii="Arial" w:hAnsi="Arial" w:cs="Arial"/>
                <w:b/>
                <w:sz w:val="18"/>
                <w:szCs w:val="18"/>
              </w:rPr>
              <w:t>Percento na ZI</w:t>
            </w:r>
          </w:p>
        </w:tc>
      </w:tr>
      <w:tr w:rsidR="00B92BFF" w:rsidRPr="00464D07" w14:paraId="3DE13E3D" w14:textId="77777777" w:rsidTr="00B92BFF">
        <w:trPr>
          <w:trHeight w:val="391"/>
        </w:trPr>
        <w:tc>
          <w:tcPr>
            <w:tcW w:w="1463" w:type="dxa"/>
            <w:shd w:val="clear" w:color="auto" w:fill="auto"/>
            <w:vAlign w:val="center"/>
          </w:tcPr>
          <w:p w14:paraId="42422FE4" w14:textId="6CFE14DF" w:rsidR="007F001E" w:rsidRPr="00464D07" w:rsidRDefault="00C5759F" w:rsidP="007F001E">
            <w:pPr>
              <w:rPr>
                <w:rFonts w:ascii="Arial" w:hAnsi="Arial" w:cs="Arial"/>
                <w:sz w:val="18"/>
                <w:szCs w:val="18"/>
              </w:rPr>
            </w:pPr>
            <w:r w:rsidRPr="00464D07">
              <w:rPr>
                <w:rFonts w:ascii="Arial" w:hAnsi="Arial" w:cs="Arial"/>
                <w:sz w:val="18"/>
                <w:szCs w:val="18"/>
              </w:rPr>
              <w:t>LP0002009074</w:t>
            </w:r>
          </w:p>
        </w:tc>
        <w:tc>
          <w:tcPr>
            <w:tcW w:w="1510" w:type="dxa"/>
            <w:shd w:val="clear" w:color="auto" w:fill="auto"/>
            <w:vAlign w:val="center"/>
          </w:tcPr>
          <w:p w14:paraId="0034230F" w14:textId="77777777" w:rsidR="007F001E" w:rsidRPr="00464D07" w:rsidRDefault="007F001E" w:rsidP="002505D5">
            <w:pPr>
              <w:jc w:val="center"/>
              <w:rPr>
                <w:rFonts w:ascii="Arial" w:hAnsi="Arial" w:cs="Arial"/>
                <w:sz w:val="18"/>
                <w:szCs w:val="18"/>
              </w:rPr>
            </w:pPr>
            <w:r w:rsidRPr="00464D07">
              <w:rPr>
                <w:rFonts w:ascii="Arial" w:hAnsi="Arial" w:cs="Arial"/>
                <w:sz w:val="18"/>
                <w:szCs w:val="18"/>
              </w:rPr>
              <w:t>kmeňová akcia</w:t>
            </w:r>
          </w:p>
        </w:tc>
        <w:tc>
          <w:tcPr>
            <w:tcW w:w="1030" w:type="dxa"/>
            <w:shd w:val="clear" w:color="auto" w:fill="auto"/>
            <w:vAlign w:val="center"/>
          </w:tcPr>
          <w:p w14:paraId="6B31B922" w14:textId="00C68C55" w:rsidR="007F001E" w:rsidRPr="00464D07" w:rsidRDefault="007F001E" w:rsidP="002505D5">
            <w:pPr>
              <w:jc w:val="center"/>
              <w:rPr>
                <w:rFonts w:ascii="Arial" w:hAnsi="Arial" w:cs="Arial"/>
                <w:sz w:val="18"/>
                <w:szCs w:val="18"/>
              </w:rPr>
            </w:pPr>
            <w:r w:rsidRPr="00464D07">
              <w:rPr>
                <w:rFonts w:ascii="Arial" w:hAnsi="Arial" w:cs="Arial"/>
                <w:sz w:val="18"/>
                <w:szCs w:val="18"/>
              </w:rPr>
              <w:t xml:space="preserve">na </w:t>
            </w:r>
            <w:r w:rsidR="00C5759F" w:rsidRPr="00464D07">
              <w:rPr>
                <w:rFonts w:ascii="Arial" w:hAnsi="Arial" w:cs="Arial"/>
                <w:sz w:val="18"/>
                <w:szCs w:val="18"/>
              </w:rPr>
              <w:t>meno</w:t>
            </w:r>
          </w:p>
        </w:tc>
        <w:tc>
          <w:tcPr>
            <w:tcW w:w="992" w:type="dxa"/>
            <w:shd w:val="clear" w:color="auto" w:fill="auto"/>
            <w:vAlign w:val="center"/>
          </w:tcPr>
          <w:p w14:paraId="6D984084" w14:textId="2930E356" w:rsidR="007F001E" w:rsidRPr="00464D07" w:rsidRDefault="00C5759F" w:rsidP="002505D5">
            <w:pPr>
              <w:jc w:val="center"/>
              <w:rPr>
                <w:rFonts w:ascii="Arial" w:hAnsi="Arial" w:cs="Arial"/>
                <w:sz w:val="18"/>
                <w:szCs w:val="18"/>
              </w:rPr>
            </w:pPr>
            <w:r w:rsidRPr="00464D07">
              <w:rPr>
                <w:rFonts w:ascii="Arial" w:hAnsi="Arial" w:cs="Arial"/>
                <w:sz w:val="18"/>
                <w:szCs w:val="18"/>
              </w:rPr>
              <w:t>listinná</w:t>
            </w:r>
          </w:p>
        </w:tc>
        <w:tc>
          <w:tcPr>
            <w:tcW w:w="709" w:type="dxa"/>
            <w:shd w:val="clear" w:color="auto" w:fill="auto"/>
            <w:vAlign w:val="center"/>
          </w:tcPr>
          <w:p w14:paraId="04EFF73A" w14:textId="29515004" w:rsidR="007F001E" w:rsidRPr="00464D07" w:rsidRDefault="00C5759F" w:rsidP="002505D5">
            <w:pPr>
              <w:jc w:val="center"/>
              <w:rPr>
                <w:rFonts w:ascii="Arial" w:hAnsi="Arial" w:cs="Arial"/>
                <w:sz w:val="18"/>
                <w:szCs w:val="18"/>
              </w:rPr>
            </w:pPr>
            <w:r w:rsidRPr="00464D07">
              <w:rPr>
                <w:rFonts w:ascii="Arial" w:hAnsi="Arial" w:cs="Arial"/>
                <w:sz w:val="18"/>
                <w:szCs w:val="18"/>
              </w:rPr>
              <w:t>200</w:t>
            </w:r>
          </w:p>
        </w:tc>
        <w:tc>
          <w:tcPr>
            <w:tcW w:w="1182" w:type="dxa"/>
            <w:shd w:val="clear" w:color="auto" w:fill="auto"/>
            <w:vAlign w:val="center"/>
          </w:tcPr>
          <w:p w14:paraId="04EC1582" w14:textId="771F47F9" w:rsidR="007F001E" w:rsidRPr="00464D07" w:rsidRDefault="00C5759F" w:rsidP="002505D5">
            <w:pPr>
              <w:jc w:val="center"/>
              <w:rPr>
                <w:rFonts w:ascii="Arial" w:hAnsi="Arial" w:cs="Arial"/>
                <w:sz w:val="18"/>
                <w:szCs w:val="18"/>
              </w:rPr>
            </w:pPr>
            <w:r w:rsidRPr="00464D07">
              <w:rPr>
                <w:rFonts w:ascii="Arial" w:hAnsi="Arial" w:cs="Arial"/>
                <w:sz w:val="18"/>
                <w:szCs w:val="18"/>
              </w:rPr>
              <w:t>5 000 EUR</w:t>
            </w:r>
          </w:p>
        </w:tc>
        <w:tc>
          <w:tcPr>
            <w:tcW w:w="944" w:type="dxa"/>
            <w:shd w:val="clear" w:color="auto" w:fill="auto"/>
            <w:vAlign w:val="center"/>
          </w:tcPr>
          <w:p w14:paraId="7001E0DC" w14:textId="77777777" w:rsidR="007F001E" w:rsidRPr="00464D07" w:rsidRDefault="007F001E" w:rsidP="002505D5">
            <w:pPr>
              <w:jc w:val="center"/>
              <w:rPr>
                <w:rFonts w:ascii="Arial" w:hAnsi="Arial" w:cs="Arial"/>
                <w:sz w:val="18"/>
                <w:szCs w:val="18"/>
              </w:rPr>
            </w:pPr>
            <w:r w:rsidRPr="00464D07">
              <w:rPr>
                <w:rFonts w:ascii="Arial" w:hAnsi="Arial" w:cs="Arial"/>
                <w:sz w:val="18"/>
                <w:szCs w:val="18"/>
              </w:rPr>
              <w:t>1 hlas</w:t>
            </w:r>
          </w:p>
        </w:tc>
        <w:tc>
          <w:tcPr>
            <w:tcW w:w="989" w:type="dxa"/>
            <w:shd w:val="clear" w:color="auto" w:fill="auto"/>
            <w:vAlign w:val="center"/>
          </w:tcPr>
          <w:p w14:paraId="131C4073" w14:textId="77777777" w:rsidR="007F001E" w:rsidRPr="00464D07" w:rsidRDefault="007F001E" w:rsidP="002505D5">
            <w:pPr>
              <w:jc w:val="center"/>
              <w:rPr>
                <w:rFonts w:ascii="Arial" w:hAnsi="Arial" w:cs="Arial"/>
                <w:sz w:val="18"/>
                <w:szCs w:val="18"/>
              </w:rPr>
            </w:pPr>
            <w:r w:rsidRPr="00464D07">
              <w:rPr>
                <w:rFonts w:ascii="Arial" w:hAnsi="Arial" w:cs="Arial"/>
                <w:sz w:val="18"/>
                <w:szCs w:val="18"/>
              </w:rPr>
              <w:t>100 %</w:t>
            </w:r>
          </w:p>
        </w:tc>
      </w:tr>
    </w:tbl>
    <w:p w14:paraId="59075E0A" w14:textId="77777777" w:rsidR="001B1761" w:rsidRPr="00464D07" w:rsidRDefault="001B1761" w:rsidP="007F001E">
      <w:pPr>
        <w:ind w:left="709"/>
        <w:jc w:val="both"/>
        <w:rPr>
          <w:rFonts w:ascii="Arial" w:hAnsi="Arial" w:cs="Arial"/>
          <w:sz w:val="18"/>
          <w:szCs w:val="18"/>
        </w:rPr>
      </w:pPr>
    </w:p>
    <w:p w14:paraId="0AAF986D" w14:textId="524E8537" w:rsidR="007F001E" w:rsidRPr="00464D07" w:rsidRDefault="00E142BA" w:rsidP="007F001E">
      <w:pPr>
        <w:ind w:left="709"/>
        <w:jc w:val="both"/>
        <w:rPr>
          <w:rFonts w:ascii="Arial" w:hAnsi="Arial" w:cs="Arial"/>
          <w:sz w:val="18"/>
          <w:szCs w:val="18"/>
        </w:rPr>
      </w:pPr>
      <w:r w:rsidRPr="00464D07">
        <w:rPr>
          <w:rFonts w:ascii="Arial" w:hAnsi="Arial" w:cs="Arial"/>
          <w:sz w:val="18"/>
          <w:szCs w:val="18"/>
        </w:rPr>
        <w:t>A</w:t>
      </w:r>
      <w:r w:rsidR="007F001E" w:rsidRPr="00464D07">
        <w:rPr>
          <w:rFonts w:ascii="Arial" w:hAnsi="Arial" w:cs="Arial"/>
          <w:sz w:val="18"/>
          <w:szCs w:val="18"/>
        </w:rPr>
        <w:t xml:space="preserve">kcie spoločnosti </w:t>
      </w:r>
      <w:r w:rsidRPr="00464D07">
        <w:rPr>
          <w:rFonts w:ascii="Arial" w:hAnsi="Arial" w:cs="Arial"/>
          <w:sz w:val="18"/>
          <w:szCs w:val="18"/>
        </w:rPr>
        <w:t xml:space="preserve">nie </w:t>
      </w:r>
      <w:r w:rsidR="007F001E" w:rsidRPr="00464D07">
        <w:rPr>
          <w:rFonts w:ascii="Arial" w:hAnsi="Arial" w:cs="Arial"/>
          <w:sz w:val="18"/>
          <w:szCs w:val="18"/>
        </w:rPr>
        <w:t xml:space="preserve">sú </w:t>
      </w:r>
      <w:r w:rsidRPr="00464D07">
        <w:rPr>
          <w:rFonts w:ascii="Arial" w:hAnsi="Arial" w:cs="Arial"/>
          <w:sz w:val="18"/>
          <w:szCs w:val="18"/>
        </w:rPr>
        <w:t>verejne obchodovateľné</w:t>
      </w:r>
      <w:r w:rsidR="007F001E" w:rsidRPr="00464D07">
        <w:rPr>
          <w:rFonts w:ascii="Arial" w:hAnsi="Arial" w:cs="Arial"/>
          <w:sz w:val="18"/>
          <w:szCs w:val="18"/>
        </w:rPr>
        <w:t>.</w:t>
      </w:r>
    </w:p>
    <w:p w14:paraId="0D774B91" w14:textId="77777777" w:rsidR="007F001E" w:rsidRPr="00464D07" w:rsidRDefault="007F001E" w:rsidP="007F001E">
      <w:pPr>
        <w:ind w:left="709"/>
        <w:jc w:val="both"/>
        <w:rPr>
          <w:rFonts w:ascii="Arial" w:hAnsi="Arial" w:cs="Arial"/>
          <w:sz w:val="18"/>
          <w:szCs w:val="18"/>
        </w:rPr>
      </w:pPr>
    </w:p>
    <w:p w14:paraId="51EA4AC6" w14:textId="77777777" w:rsidR="00E142BA" w:rsidRPr="00464D07" w:rsidRDefault="00E142BA" w:rsidP="00DC47D4">
      <w:pPr>
        <w:spacing w:line="276" w:lineRule="auto"/>
        <w:ind w:left="709"/>
        <w:jc w:val="both"/>
        <w:rPr>
          <w:rFonts w:ascii="Arial" w:hAnsi="Arial" w:cs="Arial"/>
          <w:sz w:val="18"/>
          <w:szCs w:val="18"/>
        </w:rPr>
      </w:pPr>
      <w:r w:rsidRPr="00464D07">
        <w:rPr>
          <w:rFonts w:ascii="Arial" w:hAnsi="Arial" w:cs="Arial"/>
          <w:sz w:val="18"/>
          <w:szCs w:val="18"/>
        </w:rPr>
        <w:t xml:space="preserve">Spoločnosť môže vydať hromadnú akciu, prípadne viac hromadných akcií, ktoré nahrádzajú jednotlivé akcie spoločnosti. Na žiadosť akcionára spoločnosť vydá akcionárovi oproti vráteniu držanej hromadnej akcie jednotlivé akcie, ktoré hromadná akcia nahrádza, alebo vydá jednu alebo viac hromadných akcií, ktoré budú nahrádzať ním stanovený počet akcií, ktoré drží. Akcie nahrádzané hromadnou akciou musia mať rovnakú menovitú hodnotu a musia byť toho istého druhu.  </w:t>
      </w:r>
    </w:p>
    <w:p w14:paraId="55863CDC" w14:textId="77777777" w:rsidR="00E142BA" w:rsidRPr="00464D07" w:rsidRDefault="00E142BA" w:rsidP="00DC47D4">
      <w:pPr>
        <w:spacing w:line="276" w:lineRule="auto"/>
        <w:ind w:left="709"/>
        <w:jc w:val="both"/>
        <w:rPr>
          <w:rFonts w:ascii="Arial" w:hAnsi="Arial" w:cs="Arial"/>
          <w:sz w:val="18"/>
          <w:szCs w:val="18"/>
        </w:rPr>
      </w:pPr>
    </w:p>
    <w:p w14:paraId="4E5E0B2A" w14:textId="17B3F70B" w:rsidR="00E142BA" w:rsidRPr="00464D07" w:rsidRDefault="00E142BA" w:rsidP="00DC47D4">
      <w:pPr>
        <w:spacing w:line="276" w:lineRule="auto"/>
        <w:ind w:left="709"/>
        <w:jc w:val="both"/>
        <w:rPr>
          <w:rFonts w:ascii="Arial" w:hAnsi="Arial" w:cs="Arial"/>
          <w:sz w:val="18"/>
          <w:szCs w:val="18"/>
        </w:rPr>
      </w:pPr>
      <w:r w:rsidRPr="00464D07">
        <w:rPr>
          <w:rFonts w:ascii="Arial" w:hAnsi="Arial" w:cs="Arial"/>
          <w:sz w:val="18"/>
          <w:szCs w:val="18"/>
        </w:rPr>
        <w:t>Valné zhromaždenie môže rozhodnúť o vydaní prioritných akcií, ktoré zaručujú majiteľom prednostný nárok na podiel zo zisku pred všetkými akcionármi. Majitelia týchto akcií majú všetky práva akcionárov iných druhov akcií, okrem práva hlasovať na valnom zhromaždení.</w:t>
      </w:r>
    </w:p>
    <w:p w14:paraId="4A3E333C" w14:textId="77777777" w:rsidR="00E142BA" w:rsidRPr="00464D07" w:rsidRDefault="00E142BA" w:rsidP="00DC47D4">
      <w:pPr>
        <w:spacing w:line="276" w:lineRule="auto"/>
        <w:ind w:left="709"/>
        <w:jc w:val="both"/>
        <w:rPr>
          <w:rFonts w:ascii="Arial" w:hAnsi="Arial" w:cs="Arial"/>
          <w:sz w:val="18"/>
          <w:szCs w:val="18"/>
        </w:rPr>
      </w:pPr>
    </w:p>
    <w:p w14:paraId="2E30947C" w14:textId="682D8F67" w:rsidR="00DC47D4" w:rsidRPr="00464D07" w:rsidRDefault="00DC47D4" w:rsidP="00DC47D4">
      <w:pPr>
        <w:spacing w:line="276" w:lineRule="auto"/>
        <w:ind w:left="709"/>
        <w:jc w:val="both"/>
        <w:rPr>
          <w:rFonts w:ascii="Arial" w:hAnsi="Arial" w:cs="Arial"/>
          <w:sz w:val="18"/>
          <w:szCs w:val="18"/>
        </w:rPr>
      </w:pPr>
      <w:r w:rsidRPr="00464D07">
        <w:rPr>
          <w:rFonts w:ascii="Arial" w:hAnsi="Arial" w:cs="Arial"/>
          <w:sz w:val="18"/>
          <w:szCs w:val="18"/>
        </w:rPr>
        <w:t>O zvýšení alebo znížení základného imania spoločnosti rozhoduje na návrh predstavenstva valné zhromaždenie dvojtretinovou väčšinou hlasov prítomných akcionárov.</w:t>
      </w:r>
      <w:r w:rsidR="00E142BA" w:rsidRPr="00464D07">
        <w:rPr>
          <w:rFonts w:ascii="Arial" w:hAnsi="Arial" w:cs="Arial"/>
          <w:sz w:val="18"/>
          <w:szCs w:val="18"/>
        </w:rPr>
        <w:t xml:space="preserve"> </w:t>
      </w:r>
      <w:r w:rsidRPr="00464D07">
        <w:rPr>
          <w:rFonts w:ascii="Arial" w:hAnsi="Arial" w:cs="Arial"/>
          <w:sz w:val="18"/>
          <w:szCs w:val="18"/>
        </w:rPr>
        <w:t xml:space="preserve">Rozhodnutie valného zhromaždenia o zvýšení alebo znížení základného imania musí mať formu notárskej zápisnice. </w:t>
      </w:r>
    </w:p>
    <w:p w14:paraId="49EA638F" w14:textId="77777777" w:rsidR="00E142BA" w:rsidRPr="00464D07" w:rsidRDefault="00E142BA" w:rsidP="00DC47D4">
      <w:pPr>
        <w:spacing w:line="276" w:lineRule="auto"/>
        <w:ind w:left="709"/>
        <w:jc w:val="both"/>
        <w:rPr>
          <w:rFonts w:ascii="Arial" w:hAnsi="Arial" w:cs="Arial"/>
          <w:sz w:val="18"/>
          <w:szCs w:val="18"/>
        </w:rPr>
      </w:pPr>
    </w:p>
    <w:p w14:paraId="2E1DE056" w14:textId="7DDEB1CF" w:rsidR="00E142BA" w:rsidRPr="00464D07" w:rsidRDefault="00E142BA" w:rsidP="00DC47D4">
      <w:pPr>
        <w:spacing w:line="276" w:lineRule="auto"/>
        <w:ind w:left="709"/>
        <w:jc w:val="both"/>
        <w:rPr>
          <w:rFonts w:ascii="Arial" w:hAnsi="Arial" w:cs="Arial"/>
          <w:sz w:val="18"/>
          <w:szCs w:val="18"/>
        </w:rPr>
      </w:pPr>
      <w:r w:rsidRPr="00464D07">
        <w:rPr>
          <w:rFonts w:ascii="Arial" w:hAnsi="Arial" w:cs="Arial"/>
          <w:sz w:val="18"/>
          <w:szCs w:val="18"/>
        </w:rPr>
        <w:t>Prevod akcie je viazaný na súhlas valného zhromaždenia s prevodom. Predkupné právo na akcie, ktoré akcionár zamýšľa previesť, majú akcionári, ktorí vlastnia akcie, v pomere, v akom vlastnia doterajšie akcie.</w:t>
      </w:r>
    </w:p>
    <w:p w14:paraId="2DB4DBDF" w14:textId="77777777" w:rsidR="00E92A31" w:rsidRPr="00464D07" w:rsidRDefault="00E92A31" w:rsidP="00DC47D4">
      <w:pPr>
        <w:spacing w:line="276" w:lineRule="auto"/>
        <w:ind w:left="709"/>
        <w:jc w:val="both"/>
        <w:rPr>
          <w:rFonts w:ascii="Arial" w:hAnsi="Arial" w:cs="Arial"/>
          <w:sz w:val="18"/>
          <w:szCs w:val="18"/>
        </w:rPr>
      </w:pPr>
    </w:p>
    <w:p w14:paraId="0E63BE80" w14:textId="77777777" w:rsidR="007F001E" w:rsidRPr="00464D07" w:rsidRDefault="007F001E" w:rsidP="007F042A">
      <w:pPr>
        <w:pStyle w:val="Nadpis2"/>
        <w:rPr>
          <w:color w:val="auto"/>
        </w:rPr>
      </w:pPr>
      <w:r w:rsidRPr="00464D07">
        <w:rPr>
          <w:color w:val="auto"/>
        </w:rPr>
        <w:t>Kvalifikovaná účasť na základnom imaní</w:t>
      </w:r>
    </w:p>
    <w:p w14:paraId="238FE8BA" w14:textId="77777777" w:rsidR="007F001E" w:rsidRPr="00464D07" w:rsidRDefault="007F001E" w:rsidP="007F001E">
      <w:pPr>
        <w:ind w:left="709"/>
        <w:jc w:val="both"/>
        <w:rPr>
          <w:rFonts w:ascii="Arial" w:hAnsi="Arial" w:cs="Arial"/>
          <w:sz w:val="18"/>
          <w:szCs w:val="18"/>
        </w:rPr>
      </w:pPr>
    </w:p>
    <w:p w14:paraId="62DFF232" w14:textId="77777777" w:rsidR="007F001E" w:rsidRPr="00464D07" w:rsidRDefault="007F001E" w:rsidP="00DC47D4">
      <w:pPr>
        <w:spacing w:line="276" w:lineRule="auto"/>
        <w:ind w:left="709"/>
        <w:jc w:val="both"/>
        <w:rPr>
          <w:rFonts w:ascii="Arial" w:hAnsi="Arial" w:cs="Arial"/>
          <w:sz w:val="18"/>
          <w:szCs w:val="18"/>
        </w:rPr>
      </w:pPr>
      <w:r w:rsidRPr="00464D07">
        <w:rPr>
          <w:rFonts w:ascii="Arial" w:hAnsi="Arial" w:cs="Arial"/>
          <w:sz w:val="18"/>
          <w:szCs w:val="18"/>
        </w:rPr>
        <w:t>Kvalifikovanú účasť na základnom imaní majú všetci akcionári. So všetkými akciami spoločnosti sú spojené rovnaké práva akcionára ako spoločníka podieľať sa podľa zákona a stanov na jej riadení, jej zisku a na likvidačnom zostatku po zrušení spoločnosti likvidáciou, ktoré sú spojené s akciou ako cenným papierom, ak zákon neustanovuje inak. Nepriama kvalifikovaná účasť nie je známa.</w:t>
      </w:r>
    </w:p>
    <w:p w14:paraId="445B6512" w14:textId="77777777" w:rsidR="007F001E" w:rsidRPr="00464D07" w:rsidRDefault="007F001E" w:rsidP="00B1250A">
      <w:pPr>
        <w:spacing w:line="276" w:lineRule="auto"/>
        <w:ind w:left="708"/>
        <w:jc w:val="both"/>
        <w:rPr>
          <w:rFonts w:ascii="Arial" w:hAnsi="Arial" w:cs="Arial"/>
          <w:sz w:val="18"/>
          <w:szCs w:val="18"/>
        </w:rPr>
      </w:pPr>
    </w:p>
    <w:p w14:paraId="01413584" w14:textId="77777777" w:rsidR="00024F7B" w:rsidRPr="00464D07" w:rsidRDefault="00024F7B" w:rsidP="007F042A">
      <w:pPr>
        <w:pStyle w:val="Nadpis2"/>
        <w:rPr>
          <w:color w:val="auto"/>
        </w:rPr>
      </w:pPr>
      <w:r w:rsidRPr="00464D07">
        <w:rPr>
          <w:color w:val="auto"/>
        </w:rPr>
        <w:t>Informácie o konsolidovanom celku</w:t>
      </w:r>
    </w:p>
    <w:p w14:paraId="3DAEB17D" w14:textId="77777777" w:rsidR="00024F7B" w:rsidRPr="00464D07" w:rsidRDefault="00024F7B" w:rsidP="00024F7B">
      <w:pPr>
        <w:rPr>
          <w:rFonts w:ascii="Arial" w:hAnsi="Arial" w:cs="Arial"/>
        </w:rPr>
      </w:pPr>
    </w:p>
    <w:p w14:paraId="71DBEC83" w14:textId="5EAE0BB2" w:rsidR="00024F7B" w:rsidRPr="00464D07" w:rsidRDefault="00024F7B" w:rsidP="00024F7B">
      <w:pPr>
        <w:ind w:left="709"/>
        <w:jc w:val="both"/>
        <w:rPr>
          <w:rFonts w:ascii="Arial" w:hAnsi="Arial" w:cs="Arial"/>
          <w:sz w:val="18"/>
          <w:szCs w:val="18"/>
        </w:rPr>
      </w:pPr>
      <w:r w:rsidRPr="00464D07">
        <w:rPr>
          <w:rFonts w:ascii="Arial" w:hAnsi="Arial" w:cs="Arial"/>
          <w:sz w:val="18"/>
          <w:szCs w:val="18"/>
        </w:rPr>
        <w:t>Spoločnosť je súčasťou konsolidovaného celku s</w:t>
      </w:r>
      <w:r w:rsidR="00E142BA" w:rsidRPr="00464D07">
        <w:rPr>
          <w:rFonts w:ascii="Arial" w:hAnsi="Arial" w:cs="Arial"/>
          <w:sz w:val="18"/>
          <w:szCs w:val="18"/>
        </w:rPr>
        <w:t xml:space="preserve"> dcérskymi </w:t>
      </w:r>
      <w:r w:rsidRPr="00464D07">
        <w:rPr>
          <w:rFonts w:ascii="Arial" w:hAnsi="Arial" w:cs="Arial"/>
          <w:sz w:val="18"/>
          <w:szCs w:val="18"/>
        </w:rPr>
        <w:t>spoločnosť</w:t>
      </w:r>
      <w:r w:rsidR="00E142BA" w:rsidRPr="00464D07">
        <w:rPr>
          <w:rFonts w:ascii="Arial" w:hAnsi="Arial" w:cs="Arial"/>
          <w:sz w:val="18"/>
          <w:szCs w:val="18"/>
        </w:rPr>
        <w:t>ami</w:t>
      </w:r>
      <w:r w:rsidRPr="00464D07">
        <w:rPr>
          <w:rFonts w:ascii="Arial" w:hAnsi="Arial" w:cs="Arial"/>
          <w:sz w:val="18"/>
          <w:szCs w:val="18"/>
        </w:rPr>
        <w:t xml:space="preserve">. Spoločnosť zostavuje konsolidovanú účtovnú závierku za celú skupinu </w:t>
      </w:r>
      <w:r w:rsidR="0040640A" w:rsidRPr="00464D07">
        <w:rPr>
          <w:rFonts w:ascii="Arial" w:hAnsi="Arial" w:cs="Arial"/>
          <w:sz w:val="18"/>
          <w:szCs w:val="18"/>
        </w:rPr>
        <w:t xml:space="preserve">pozostávajúcu z materskej spoločnosti SANAGRO </w:t>
      </w:r>
      <w:proofErr w:type="spellStart"/>
      <w:r w:rsidR="0040640A" w:rsidRPr="00464D07">
        <w:rPr>
          <w:rFonts w:ascii="Arial" w:hAnsi="Arial" w:cs="Arial"/>
          <w:sz w:val="18"/>
          <w:szCs w:val="18"/>
        </w:rPr>
        <w:t>a.s</w:t>
      </w:r>
      <w:proofErr w:type="spellEnd"/>
      <w:r w:rsidR="0040640A" w:rsidRPr="00464D07">
        <w:rPr>
          <w:rFonts w:ascii="Arial" w:hAnsi="Arial" w:cs="Arial"/>
          <w:sz w:val="18"/>
          <w:szCs w:val="18"/>
        </w:rPr>
        <w:t>. a jej dcérskych spoločností.</w:t>
      </w:r>
      <w:r w:rsidRPr="00464D07">
        <w:rPr>
          <w:rFonts w:ascii="Arial" w:hAnsi="Arial" w:cs="Arial"/>
          <w:sz w:val="18"/>
          <w:szCs w:val="18"/>
        </w:rPr>
        <w:t xml:space="preserve"> Konsolidovaná účtovná závierka je sprístupnená v sídle </w:t>
      </w:r>
      <w:r w:rsidR="00E142BA" w:rsidRPr="00464D07">
        <w:rPr>
          <w:rFonts w:ascii="Arial" w:hAnsi="Arial" w:cs="Arial"/>
          <w:sz w:val="18"/>
          <w:szCs w:val="18"/>
        </w:rPr>
        <w:t>S</w:t>
      </w:r>
      <w:r w:rsidRPr="00464D07">
        <w:rPr>
          <w:rFonts w:ascii="Arial" w:hAnsi="Arial" w:cs="Arial"/>
          <w:sz w:val="18"/>
          <w:szCs w:val="18"/>
        </w:rPr>
        <w:t>poločnosti.</w:t>
      </w:r>
    </w:p>
    <w:p w14:paraId="0E251F00" w14:textId="77777777" w:rsidR="0040640A" w:rsidRPr="00464D07" w:rsidRDefault="0040640A" w:rsidP="0040640A">
      <w:pPr>
        <w:ind w:left="709"/>
        <w:jc w:val="both"/>
        <w:rPr>
          <w:rFonts w:ascii="Arial" w:hAnsi="Arial" w:cs="Arial"/>
          <w:sz w:val="18"/>
          <w:szCs w:val="18"/>
        </w:rPr>
      </w:pPr>
    </w:p>
    <w:p w14:paraId="4BBEB533" w14:textId="1CEF0F22" w:rsidR="0040640A" w:rsidRPr="00464D07" w:rsidRDefault="0040640A" w:rsidP="0040640A">
      <w:pPr>
        <w:ind w:left="709"/>
        <w:jc w:val="both"/>
        <w:rPr>
          <w:rFonts w:ascii="Arial" w:hAnsi="Arial" w:cs="Arial"/>
          <w:sz w:val="18"/>
          <w:szCs w:val="18"/>
        </w:rPr>
      </w:pPr>
      <w:r w:rsidRPr="00464D07">
        <w:rPr>
          <w:rFonts w:ascii="Arial" w:hAnsi="Arial" w:cs="Arial"/>
          <w:sz w:val="18"/>
          <w:szCs w:val="18"/>
        </w:rPr>
        <w:t xml:space="preserve">Spoločnosť SANAGRO a. s., je dcérskou spoločnosťou spoločnosti SANDBERG INVESTMENT FUND SICAV </w:t>
      </w:r>
      <w:proofErr w:type="spellStart"/>
      <w:r w:rsidRPr="00464D07">
        <w:rPr>
          <w:rFonts w:ascii="Arial" w:hAnsi="Arial" w:cs="Arial"/>
          <w:sz w:val="18"/>
          <w:szCs w:val="18"/>
        </w:rPr>
        <w:t>Plc</w:t>
      </w:r>
      <w:proofErr w:type="spellEnd"/>
      <w:r w:rsidRPr="00464D07">
        <w:rPr>
          <w:rFonts w:ascii="Arial" w:hAnsi="Arial" w:cs="Arial"/>
          <w:sz w:val="18"/>
          <w:szCs w:val="18"/>
        </w:rPr>
        <w:t>, so sídlom v Maltskej republike, ktorá má 95-percentný podiel (v roku 202</w:t>
      </w:r>
      <w:r w:rsidR="00080B50">
        <w:rPr>
          <w:rFonts w:ascii="Arial" w:hAnsi="Arial" w:cs="Arial"/>
          <w:sz w:val="18"/>
          <w:szCs w:val="18"/>
        </w:rPr>
        <w:t>3</w:t>
      </w:r>
      <w:r w:rsidRPr="00464D07">
        <w:rPr>
          <w:rFonts w:ascii="Arial" w:hAnsi="Arial" w:cs="Arial"/>
          <w:sz w:val="18"/>
          <w:szCs w:val="18"/>
        </w:rPr>
        <w:t>: 95-percentný podiel) na jej základnom imaní a zároveň je aj jej rozhodnou kontrolujúcou stranou.</w:t>
      </w:r>
    </w:p>
    <w:p w14:paraId="6219A108" w14:textId="77777777" w:rsidR="0040640A" w:rsidRPr="00464D07" w:rsidRDefault="0040640A" w:rsidP="0040640A">
      <w:pPr>
        <w:ind w:left="709"/>
        <w:jc w:val="both"/>
        <w:rPr>
          <w:rFonts w:ascii="Arial" w:hAnsi="Arial" w:cs="Arial"/>
          <w:sz w:val="18"/>
          <w:szCs w:val="18"/>
        </w:rPr>
      </w:pPr>
    </w:p>
    <w:p w14:paraId="6E3A41D6" w14:textId="77777777" w:rsidR="0040640A" w:rsidRPr="00464D07" w:rsidRDefault="0040640A" w:rsidP="0040640A">
      <w:pPr>
        <w:ind w:left="709"/>
        <w:jc w:val="both"/>
        <w:rPr>
          <w:rFonts w:ascii="Arial" w:hAnsi="Arial" w:cs="Arial"/>
          <w:sz w:val="18"/>
          <w:szCs w:val="18"/>
        </w:rPr>
      </w:pPr>
      <w:r w:rsidRPr="00464D07">
        <w:rPr>
          <w:rFonts w:ascii="Arial" w:hAnsi="Arial" w:cs="Arial"/>
          <w:sz w:val="18"/>
          <w:szCs w:val="18"/>
        </w:rPr>
        <w:t xml:space="preserve">Konsolidovanú účtovnú závierku za najväčšiu skupinu a za najmenšiu skupinu podnikov zostavuje spoločnosť SANDBERG INVESTMENT FUND SICAV </w:t>
      </w:r>
      <w:proofErr w:type="spellStart"/>
      <w:r w:rsidRPr="00464D07">
        <w:rPr>
          <w:rFonts w:ascii="Arial" w:hAnsi="Arial" w:cs="Arial"/>
          <w:sz w:val="18"/>
          <w:szCs w:val="18"/>
        </w:rPr>
        <w:t>Plc</w:t>
      </w:r>
      <w:proofErr w:type="spellEnd"/>
      <w:r w:rsidRPr="00464D07">
        <w:rPr>
          <w:rFonts w:ascii="Arial" w:hAnsi="Arial" w:cs="Arial"/>
          <w:sz w:val="18"/>
          <w:szCs w:val="18"/>
        </w:rPr>
        <w:t>, so sídlom v Maltskej republike.</w:t>
      </w:r>
    </w:p>
    <w:p w14:paraId="1D0D5CAC" w14:textId="4BFCA68D" w:rsidR="00024F7B" w:rsidRPr="00464D07" w:rsidRDefault="0040640A" w:rsidP="0040640A">
      <w:pPr>
        <w:ind w:left="709"/>
        <w:jc w:val="both"/>
        <w:rPr>
          <w:rFonts w:ascii="Arial" w:hAnsi="Arial" w:cs="Arial"/>
          <w:sz w:val="18"/>
          <w:szCs w:val="18"/>
        </w:rPr>
      </w:pPr>
      <w:r w:rsidRPr="00464D07">
        <w:rPr>
          <w:rFonts w:ascii="Arial" w:hAnsi="Arial" w:cs="Arial"/>
          <w:sz w:val="18"/>
          <w:szCs w:val="18"/>
        </w:rPr>
        <w:t>Konsolidovaná účtovná závierka je k dispozícii v sídle tejto spoločnosti.</w:t>
      </w:r>
    </w:p>
    <w:p w14:paraId="17BD2267" w14:textId="77777777" w:rsidR="0040640A" w:rsidRPr="00464D07" w:rsidRDefault="0040640A" w:rsidP="0040640A">
      <w:pPr>
        <w:ind w:left="709"/>
        <w:jc w:val="both"/>
        <w:rPr>
          <w:rFonts w:ascii="Arial" w:hAnsi="Arial" w:cs="Arial"/>
          <w:sz w:val="18"/>
          <w:szCs w:val="18"/>
        </w:rPr>
      </w:pPr>
    </w:p>
    <w:p w14:paraId="7EE6DBE6" w14:textId="150AD406" w:rsidR="00431D4D" w:rsidRPr="00464D07" w:rsidRDefault="00E142BA" w:rsidP="003F6BBC">
      <w:pPr>
        <w:pStyle w:val="Bodytextnormal"/>
        <w:rPr>
          <w:rFonts w:cs="Arial"/>
          <w:sz w:val="18"/>
          <w:szCs w:val="18"/>
        </w:rPr>
      </w:pPr>
      <w:r w:rsidRPr="00464D07">
        <w:rPr>
          <w:rFonts w:cs="Arial"/>
          <w:sz w:val="18"/>
          <w:szCs w:val="18"/>
        </w:rPr>
        <w:t>Prehľad údajov o dcérskych spoločnostiach Skupiny:</w:t>
      </w:r>
    </w:p>
    <w:p w14:paraId="5B74B4CF" w14:textId="77777777" w:rsidR="00431D4D" w:rsidRPr="00464D07" w:rsidRDefault="00431D4D">
      <w:pPr>
        <w:rPr>
          <w:rFonts w:ascii="Arial" w:hAnsi="Arial" w:cs="Arial"/>
          <w:iCs/>
          <w:sz w:val="18"/>
          <w:szCs w:val="18"/>
        </w:rPr>
      </w:pPr>
      <w:r w:rsidRPr="00464D07">
        <w:rPr>
          <w:rFonts w:ascii="Arial" w:hAnsi="Arial" w:cs="Arial"/>
          <w:sz w:val="18"/>
          <w:szCs w:val="18"/>
        </w:rPr>
        <w:br w:type="page"/>
      </w:r>
    </w:p>
    <w:tbl>
      <w:tblPr>
        <w:tblW w:w="98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77"/>
        <w:gridCol w:w="733"/>
        <w:gridCol w:w="1141"/>
        <w:gridCol w:w="484"/>
        <w:gridCol w:w="1352"/>
        <w:gridCol w:w="275"/>
        <w:gridCol w:w="1192"/>
        <w:gridCol w:w="434"/>
        <w:gridCol w:w="1286"/>
      </w:tblGrid>
      <w:tr w:rsidR="00BB1AFC" w:rsidRPr="00464D07" w14:paraId="4302D8D7" w14:textId="77777777" w:rsidTr="00C64EC8">
        <w:trPr>
          <w:trHeight w:val="400"/>
        </w:trPr>
        <w:tc>
          <w:tcPr>
            <w:tcW w:w="3710" w:type="dxa"/>
            <w:gridSpan w:val="2"/>
            <w:tcBorders>
              <w:top w:val="single" w:sz="4" w:space="0" w:color="auto"/>
              <w:left w:val="nil"/>
              <w:bottom w:val="single" w:sz="6" w:space="0" w:color="auto"/>
              <w:right w:val="nil"/>
            </w:tcBorders>
            <w:shd w:val="clear" w:color="auto" w:fill="auto"/>
            <w:vAlign w:val="center"/>
            <w:hideMark/>
          </w:tcPr>
          <w:p w14:paraId="3246118A" w14:textId="77777777" w:rsidR="00BB1AFC" w:rsidRPr="00464D07" w:rsidRDefault="00BB1AFC" w:rsidP="002D4A98">
            <w:pPr>
              <w:pStyle w:val="Bodytextnormal"/>
              <w:ind w:left="142"/>
              <w:jc w:val="left"/>
              <w:rPr>
                <w:rFonts w:cs="Arial"/>
                <w:b/>
                <w:bCs/>
                <w:sz w:val="18"/>
                <w:szCs w:val="18"/>
              </w:rPr>
            </w:pPr>
            <w:r w:rsidRPr="00464D07">
              <w:rPr>
                <w:rFonts w:cs="Arial"/>
                <w:b/>
                <w:bCs/>
                <w:sz w:val="18"/>
                <w:szCs w:val="18"/>
              </w:rPr>
              <w:lastRenderedPageBreak/>
              <w:t>Názov spoločnosti</w:t>
            </w:r>
          </w:p>
        </w:tc>
        <w:tc>
          <w:tcPr>
            <w:tcW w:w="3252" w:type="dxa"/>
            <w:gridSpan w:val="4"/>
            <w:tcBorders>
              <w:top w:val="single" w:sz="4" w:space="0" w:color="auto"/>
              <w:left w:val="nil"/>
              <w:bottom w:val="single" w:sz="6" w:space="0" w:color="auto"/>
              <w:right w:val="nil"/>
            </w:tcBorders>
            <w:shd w:val="clear" w:color="auto" w:fill="auto"/>
            <w:vAlign w:val="center"/>
            <w:hideMark/>
          </w:tcPr>
          <w:p w14:paraId="451BA7A2" w14:textId="77777777" w:rsidR="00BB1AFC" w:rsidRPr="00464D07" w:rsidRDefault="00BB1AFC" w:rsidP="002D4A98">
            <w:pPr>
              <w:pStyle w:val="Bodytextnormal"/>
              <w:jc w:val="center"/>
              <w:rPr>
                <w:rFonts w:cs="Arial"/>
                <w:b/>
                <w:bCs/>
                <w:sz w:val="18"/>
                <w:szCs w:val="18"/>
              </w:rPr>
            </w:pPr>
            <w:r w:rsidRPr="00464D07">
              <w:rPr>
                <w:rFonts w:cs="Arial"/>
                <w:b/>
                <w:bCs/>
                <w:i/>
                <w:sz w:val="18"/>
                <w:szCs w:val="18"/>
              </w:rPr>
              <w:t>Vlastnícky podiel %</w:t>
            </w:r>
          </w:p>
        </w:tc>
        <w:tc>
          <w:tcPr>
            <w:tcW w:w="2912" w:type="dxa"/>
            <w:gridSpan w:val="3"/>
            <w:tcBorders>
              <w:top w:val="single" w:sz="4" w:space="0" w:color="auto"/>
              <w:left w:val="nil"/>
              <w:bottom w:val="single" w:sz="6" w:space="0" w:color="auto"/>
              <w:right w:val="nil"/>
            </w:tcBorders>
            <w:shd w:val="clear" w:color="auto" w:fill="auto"/>
            <w:vAlign w:val="center"/>
            <w:hideMark/>
          </w:tcPr>
          <w:p w14:paraId="50FADD26" w14:textId="77777777" w:rsidR="00BB1AFC" w:rsidRPr="00464D07" w:rsidRDefault="00BB1AFC" w:rsidP="00C64EC8">
            <w:pPr>
              <w:pStyle w:val="Bodytextnormal"/>
              <w:ind w:left="409"/>
              <w:jc w:val="center"/>
              <w:rPr>
                <w:rFonts w:cs="Arial"/>
                <w:b/>
                <w:bCs/>
                <w:sz w:val="18"/>
                <w:szCs w:val="18"/>
              </w:rPr>
            </w:pPr>
            <w:r w:rsidRPr="00464D07">
              <w:rPr>
                <w:rFonts w:cs="Arial"/>
                <w:b/>
                <w:bCs/>
                <w:i/>
                <w:sz w:val="18"/>
                <w:szCs w:val="18"/>
              </w:rPr>
              <w:t>Hlasovacie práva %</w:t>
            </w:r>
          </w:p>
        </w:tc>
      </w:tr>
      <w:tr w:rsidR="00BB1AFC" w:rsidRPr="00464D07" w14:paraId="6622E502" w14:textId="77777777" w:rsidTr="00C64EC8">
        <w:trPr>
          <w:trHeight w:val="472"/>
        </w:trPr>
        <w:tc>
          <w:tcPr>
            <w:tcW w:w="3710" w:type="dxa"/>
            <w:gridSpan w:val="2"/>
            <w:tcBorders>
              <w:top w:val="nil"/>
              <w:left w:val="nil"/>
              <w:bottom w:val="single" w:sz="6" w:space="0" w:color="auto"/>
              <w:right w:val="nil"/>
            </w:tcBorders>
            <w:shd w:val="clear" w:color="auto" w:fill="auto"/>
            <w:vAlign w:val="center"/>
            <w:hideMark/>
          </w:tcPr>
          <w:p w14:paraId="5F45885F" w14:textId="77777777" w:rsidR="00BB1AFC" w:rsidRPr="00464D07" w:rsidRDefault="00BB1AFC" w:rsidP="002D4A98">
            <w:pPr>
              <w:pStyle w:val="Bodytextnormal"/>
              <w:ind w:left="142"/>
              <w:jc w:val="center"/>
              <w:rPr>
                <w:rFonts w:cs="Arial"/>
                <w:sz w:val="18"/>
                <w:szCs w:val="18"/>
              </w:rPr>
            </w:pPr>
          </w:p>
        </w:tc>
        <w:tc>
          <w:tcPr>
            <w:tcW w:w="1625" w:type="dxa"/>
            <w:gridSpan w:val="2"/>
            <w:tcBorders>
              <w:top w:val="nil"/>
              <w:left w:val="nil"/>
              <w:bottom w:val="single" w:sz="6" w:space="0" w:color="auto"/>
              <w:right w:val="nil"/>
            </w:tcBorders>
            <w:shd w:val="clear" w:color="auto" w:fill="auto"/>
            <w:vAlign w:val="center"/>
            <w:hideMark/>
          </w:tcPr>
          <w:p w14:paraId="098D7D4E" w14:textId="4EA0B9A2" w:rsidR="00BB1AFC" w:rsidRPr="00464D07" w:rsidRDefault="00BB1AFC" w:rsidP="00C64EC8">
            <w:pPr>
              <w:pStyle w:val="Bodytextnormal"/>
              <w:ind w:left="-304"/>
              <w:jc w:val="center"/>
              <w:rPr>
                <w:rFonts w:cs="Arial"/>
                <w:sz w:val="18"/>
                <w:szCs w:val="18"/>
              </w:rPr>
            </w:pPr>
            <w:r w:rsidRPr="00464D07">
              <w:rPr>
                <w:rFonts w:cs="Arial"/>
                <w:b/>
                <w:bCs/>
                <w:i/>
                <w:sz w:val="18"/>
                <w:szCs w:val="18"/>
              </w:rPr>
              <w:t>31.12.202</w:t>
            </w:r>
            <w:r>
              <w:rPr>
                <w:rFonts w:cs="Arial"/>
                <w:b/>
                <w:bCs/>
                <w:i/>
                <w:sz w:val="18"/>
                <w:szCs w:val="18"/>
              </w:rPr>
              <w:t>3</w:t>
            </w:r>
          </w:p>
        </w:tc>
        <w:tc>
          <w:tcPr>
            <w:tcW w:w="1627" w:type="dxa"/>
            <w:gridSpan w:val="2"/>
            <w:tcBorders>
              <w:top w:val="nil"/>
              <w:left w:val="nil"/>
              <w:bottom w:val="single" w:sz="6" w:space="0" w:color="auto"/>
              <w:right w:val="nil"/>
            </w:tcBorders>
            <w:shd w:val="clear" w:color="auto" w:fill="auto"/>
            <w:vAlign w:val="center"/>
            <w:hideMark/>
          </w:tcPr>
          <w:p w14:paraId="140CD62E" w14:textId="66DC70F4" w:rsidR="00BB1AFC" w:rsidRPr="00464D07" w:rsidRDefault="00BB1AFC" w:rsidP="00613593">
            <w:pPr>
              <w:pStyle w:val="Bodytextnormal"/>
              <w:ind w:left="279"/>
              <w:jc w:val="center"/>
              <w:rPr>
                <w:rFonts w:cs="Arial"/>
                <w:sz w:val="18"/>
                <w:szCs w:val="18"/>
              </w:rPr>
            </w:pPr>
            <w:r w:rsidRPr="00464D07">
              <w:rPr>
                <w:rFonts w:cs="Arial"/>
                <w:b/>
                <w:bCs/>
                <w:i/>
                <w:sz w:val="18"/>
                <w:szCs w:val="18"/>
              </w:rPr>
              <w:t>31.12.202</w:t>
            </w:r>
            <w:r>
              <w:rPr>
                <w:rFonts w:cs="Arial"/>
                <w:b/>
                <w:bCs/>
                <w:i/>
                <w:sz w:val="18"/>
                <w:szCs w:val="18"/>
              </w:rPr>
              <w:t>2</w:t>
            </w:r>
          </w:p>
        </w:tc>
        <w:tc>
          <w:tcPr>
            <w:tcW w:w="1626" w:type="dxa"/>
            <w:gridSpan w:val="2"/>
            <w:tcBorders>
              <w:top w:val="nil"/>
              <w:left w:val="nil"/>
              <w:bottom w:val="single" w:sz="6" w:space="0" w:color="auto"/>
              <w:right w:val="nil"/>
            </w:tcBorders>
            <w:shd w:val="clear" w:color="auto" w:fill="auto"/>
            <w:vAlign w:val="center"/>
            <w:hideMark/>
          </w:tcPr>
          <w:p w14:paraId="4B816911" w14:textId="65759CA0" w:rsidR="00BB1AFC" w:rsidRPr="00464D07" w:rsidRDefault="00BB1AFC" w:rsidP="00613593">
            <w:pPr>
              <w:pStyle w:val="Bodytextnormal"/>
              <w:ind w:left="352"/>
              <w:jc w:val="center"/>
              <w:rPr>
                <w:rFonts w:cs="Arial"/>
                <w:sz w:val="18"/>
                <w:szCs w:val="18"/>
              </w:rPr>
            </w:pPr>
            <w:r w:rsidRPr="00464D07">
              <w:rPr>
                <w:rFonts w:cs="Arial"/>
                <w:b/>
                <w:bCs/>
                <w:i/>
                <w:sz w:val="18"/>
                <w:szCs w:val="18"/>
              </w:rPr>
              <w:t>31.12.202</w:t>
            </w:r>
            <w:r>
              <w:rPr>
                <w:rFonts w:cs="Arial"/>
                <w:b/>
                <w:bCs/>
                <w:i/>
                <w:sz w:val="18"/>
                <w:szCs w:val="18"/>
              </w:rPr>
              <w:t>3</w:t>
            </w:r>
          </w:p>
        </w:tc>
        <w:tc>
          <w:tcPr>
            <w:tcW w:w="1286" w:type="dxa"/>
            <w:tcBorders>
              <w:top w:val="nil"/>
              <w:left w:val="nil"/>
              <w:bottom w:val="single" w:sz="6" w:space="0" w:color="auto"/>
              <w:right w:val="nil"/>
            </w:tcBorders>
            <w:shd w:val="clear" w:color="auto" w:fill="auto"/>
            <w:vAlign w:val="center"/>
            <w:hideMark/>
          </w:tcPr>
          <w:p w14:paraId="3EA8A085" w14:textId="55D17A11" w:rsidR="00BB1AFC" w:rsidRPr="00464D07" w:rsidRDefault="00BB1AFC" w:rsidP="00613593">
            <w:pPr>
              <w:pStyle w:val="Bodytextnormal"/>
              <w:ind w:left="283"/>
              <w:jc w:val="center"/>
              <w:rPr>
                <w:rFonts w:cs="Arial"/>
                <w:sz w:val="18"/>
                <w:szCs w:val="18"/>
              </w:rPr>
            </w:pPr>
            <w:r w:rsidRPr="00464D07">
              <w:rPr>
                <w:rFonts w:cs="Arial"/>
                <w:b/>
                <w:bCs/>
                <w:i/>
                <w:sz w:val="18"/>
                <w:szCs w:val="18"/>
              </w:rPr>
              <w:t>31.12.202</w:t>
            </w:r>
            <w:r>
              <w:rPr>
                <w:rFonts w:cs="Arial"/>
                <w:b/>
                <w:bCs/>
                <w:i/>
                <w:sz w:val="18"/>
                <w:szCs w:val="18"/>
              </w:rPr>
              <w:t>2</w:t>
            </w:r>
          </w:p>
        </w:tc>
      </w:tr>
      <w:tr w:rsidR="00732240" w:rsidRPr="00B9088A" w14:paraId="1518766C"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0E5EA585" w14:textId="77777777" w:rsidR="00B9088A" w:rsidRDefault="00B9088A" w:rsidP="004A15C0">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RD Samuela Jurkoviča</w:t>
            </w:r>
          </w:p>
          <w:p w14:paraId="2BD9F82C" w14:textId="49875D43" w:rsidR="0030087F" w:rsidRPr="0050175D" w:rsidRDefault="0050175D" w:rsidP="0050175D">
            <w:pPr>
              <w:pStyle w:val="Odsekzoznamu"/>
              <w:keepLines/>
              <w:numPr>
                <w:ilvl w:val="0"/>
                <w:numId w:val="17"/>
              </w:numPr>
              <w:pBdr>
                <w:top w:val="nil"/>
                <w:left w:val="nil"/>
                <w:bottom w:val="nil"/>
                <w:right w:val="nil"/>
                <w:between w:val="nil"/>
              </w:pBdr>
              <w:suppressAutoHyphens/>
              <w:spacing w:line="276" w:lineRule="auto"/>
              <w:ind w:left="401"/>
              <w:rPr>
                <w:rFonts w:ascii="Arial" w:eastAsia="Arial" w:hAnsi="Arial" w:cs="Arial"/>
                <w:color w:val="000000"/>
                <w:sz w:val="16"/>
                <w:szCs w:val="16"/>
                <w:lang w:eastAsia="sk-SK"/>
              </w:rPr>
            </w:pPr>
            <w:r w:rsidRPr="0050175D">
              <w:rPr>
                <w:rFonts w:ascii="Arial" w:eastAsia="Arial" w:hAnsi="Arial" w:cs="Arial"/>
                <w:i/>
                <w:color w:val="000000"/>
                <w:sz w:val="16"/>
                <w:szCs w:val="16"/>
                <w:lang w:eastAsia="sk-SK"/>
              </w:rPr>
              <w:t>Rastlinná a živočíšna výroba</w:t>
            </w:r>
          </w:p>
        </w:tc>
        <w:tc>
          <w:tcPr>
            <w:tcW w:w="1874" w:type="dxa"/>
            <w:gridSpan w:val="2"/>
            <w:tcBorders>
              <w:top w:val="single" w:sz="4" w:space="0" w:color="auto"/>
              <w:bottom w:val="single" w:sz="4" w:space="0" w:color="auto"/>
            </w:tcBorders>
            <w:vAlign w:val="center"/>
          </w:tcPr>
          <w:p w14:paraId="333BD7FC" w14:textId="77777777" w:rsidR="00B9088A" w:rsidRPr="00B9088A" w:rsidRDefault="00B9088A" w:rsidP="00C64EC8">
            <w:pPr>
              <w:keepLines/>
              <w:pBdr>
                <w:top w:val="nil"/>
                <w:left w:val="nil"/>
                <w:bottom w:val="nil"/>
                <w:right w:val="nil"/>
                <w:between w:val="nil"/>
              </w:pBdr>
              <w:suppressAutoHyphens/>
              <w:spacing w:line="276" w:lineRule="auto"/>
              <w:ind w:left="964"/>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67,84</w:t>
            </w:r>
          </w:p>
        </w:tc>
        <w:tc>
          <w:tcPr>
            <w:tcW w:w="1836" w:type="dxa"/>
            <w:gridSpan w:val="2"/>
            <w:tcBorders>
              <w:top w:val="single" w:sz="4" w:space="0" w:color="auto"/>
              <w:bottom w:val="single" w:sz="4" w:space="0" w:color="auto"/>
            </w:tcBorders>
            <w:vAlign w:val="center"/>
          </w:tcPr>
          <w:p w14:paraId="19D9AFD9"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67,07</w:t>
            </w:r>
          </w:p>
        </w:tc>
        <w:tc>
          <w:tcPr>
            <w:tcW w:w="1467" w:type="dxa"/>
            <w:gridSpan w:val="2"/>
            <w:tcBorders>
              <w:top w:val="single" w:sz="4" w:space="0" w:color="auto"/>
              <w:bottom w:val="single" w:sz="4" w:space="0" w:color="auto"/>
            </w:tcBorders>
            <w:vAlign w:val="center"/>
          </w:tcPr>
          <w:p w14:paraId="4F3BCE61"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sz w:val="16"/>
                <w:szCs w:val="16"/>
                <w:lang w:eastAsia="sk-SK"/>
              </w:rPr>
              <w:t>80,64</w:t>
            </w:r>
          </w:p>
        </w:tc>
        <w:tc>
          <w:tcPr>
            <w:tcW w:w="1720" w:type="dxa"/>
            <w:gridSpan w:val="2"/>
            <w:tcBorders>
              <w:top w:val="single" w:sz="4" w:space="0" w:color="auto"/>
              <w:bottom w:val="single" w:sz="4" w:space="0" w:color="auto"/>
            </w:tcBorders>
            <w:vAlign w:val="center"/>
          </w:tcPr>
          <w:p w14:paraId="44694212"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sz w:val="16"/>
                <w:szCs w:val="16"/>
                <w:lang w:eastAsia="sk-SK"/>
              </w:rPr>
              <w:t>82,26</w:t>
            </w:r>
          </w:p>
        </w:tc>
      </w:tr>
      <w:tr w:rsidR="00732240" w:rsidRPr="00B9088A" w14:paraId="486D1586"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2B009910" w14:textId="77777777" w:rsidR="00B9088A" w:rsidRDefault="00B9088A" w:rsidP="00865609">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PD Šalgovce</w:t>
            </w:r>
          </w:p>
          <w:p w14:paraId="6683C474" w14:textId="15D65D55" w:rsidR="00C64EC8" w:rsidRPr="00683499" w:rsidRDefault="0050175D" w:rsidP="00683499">
            <w:pPr>
              <w:pStyle w:val="Odsekzoznamu"/>
              <w:keepLines/>
              <w:numPr>
                <w:ilvl w:val="0"/>
                <w:numId w:val="16"/>
              </w:numPr>
              <w:pBdr>
                <w:top w:val="nil"/>
                <w:left w:val="nil"/>
                <w:bottom w:val="nil"/>
                <w:right w:val="nil"/>
                <w:between w:val="nil"/>
              </w:pBdr>
              <w:suppressAutoHyphens/>
              <w:spacing w:line="276" w:lineRule="auto"/>
              <w:rPr>
                <w:rFonts w:ascii="Arial" w:eastAsia="Arial" w:hAnsi="Arial" w:cs="Arial"/>
                <w:i/>
                <w:color w:val="000000"/>
                <w:sz w:val="16"/>
                <w:szCs w:val="16"/>
                <w:lang w:eastAsia="sk-SK"/>
              </w:rPr>
            </w:pPr>
            <w:r w:rsidRPr="0050175D">
              <w:rPr>
                <w:rFonts w:ascii="Arial" w:eastAsia="Arial" w:hAnsi="Arial" w:cs="Arial"/>
                <w:i/>
                <w:color w:val="000000"/>
                <w:sz w:val="16"/>
                <w:szCs w:val="16"/>
                <w:lang w:eastAsia="sk-SK"/>
              </w:rPr>
              <w:t>Rastlinná výro</w:t>
            </w:r>
            <w:r>
              <w:rPr>
                <w:rFonts w:ascii="Arial" w:eastAsia="Arial" w:hAnsi="Arial" w:cs="Arial"/>
                <w:i/>
                <w:color w:val="000000"/>
                <w:sz w:val="16"/>
                <w:szCs w:val="16"/>
                <w:lang w:eastAsia="sk-SK"/>
              </w:rPr>
              <w:t>ba</w:t>
            </w:r>
          </w:p>
        </w:tc>
        <w:tc>
          <w:tcPr>
            <w:tcW w:w="1874" w:type="dxa"/>
            <w:gridSpan w:val="2"/>
            <w:tcBorders>
              <w:top w:val="single" w:sz="4" w:space="0" w:color="auto"/>
              <w:bottom w:val="single" w:sz="4" w:space="0" w:color="auto"/>
            </w:tcBorders>
            <w:vAlign w:val="center"/>
          </w:tcPr>
          <w:p w14:paraId="7817E84D"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86,84</w:t>
            </w:r>
          </w:p>
        </w:tc>
        <w:tc>
          <w:tcPr>
            <w:tcW w:w="1836" w:type="dxa"/>
            <w:gridSpan w:val="2"/>
            <w:tcBorders>
              <w:top w:val="single" w:sz="4" w:space="0" w:color="auto"/>
              <w:bottom w:val="single" w:sz="4" w:space="0" w:color="auto"/>
            </w:tcBorders>
            <w:vAlign w:val="center"/>
          </w:tcPr>
          <w:p w14:paraId="4837D94B"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86,84</w:t>
            </w:r>
          </w:p>
        </w:tc>
        <w:tc>
          <w:tcPr>
            <w:tcW w:w="1467" w:type="dxa"/>
            <w:gridSpan w:val="2"/>
            <w:tcBorders>
              <w:top w:val="single" w:sz="4" w:space="0" w:color="auto"/>
              <w:bottom w:val="single" w:sz="4" w:space="0" w:color="auto"/>
            </w:tcBorders>
            <w:vAlign w:val="center"/>
          </w:tcPr>
          <w:p w14:paraId="2197EDE3"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sz w:val="16"/>
                <w:szCs w:val="16"/>
                <w:lang w:eastAsia="sk-SK"/>
              </w:rPr>
              <w:t>90,57</w:t>
            </w:r>
          </w:p>
        </w:tc>
        <w:tc>
          <w:tcPr>
            <w:tcW w:w="1720" w:type="dxa"/>
            <w:gridSpan w:val="2"/>
            <w:tcBorders>
              <w:top w:val="single" w:sz="4" w:space="0" w:color="auto"/>
              <w:bottom w:val="single" w:sz="4" w:space="0" w:color="auto"/>
            </w:tcBorders>
            <w:vAlign w:val="center"/>
          </w:tcPr>
          <w:p w14:paraId="5C8DD68F"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sz w:val="16"/>
                <w:szCs w:val="16"/>
                <w:lang w:eastAsia="sk-SK"/>
              </w:rPr>
              <w:t>90,57</w:t>
            </w:r>
          </w:p>
        </w:tc>
      </w:tr>
      <w:tr w:rsidR="00732240" w:rsidRPr="00B9088A" w14:paraId="4186D6D4"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03B9B7B4" w14:textId="77777777" w:rsidR="00B9088A" w:rsidRDefault="00B9088A" w:rsidP="00865609">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PD Turiec</w:t>
            </w:r>
          </w:p>
          <w:p w14:paraId="1BDF8CE6" w14:textId="6BB944BF" w:rsidR="0050175D" w:rsidRPr="00865609" w:rsidRDefault="00865609" w:rsidP="00865609">
            <w:pPr>
              <w:pStyle w:val="Odsekzoznamu"/>
              <w:keepLines/>
              <w:numPr>
                <w:ilvl w:val="0"/>
                <w:numId w:val="16"/>
              </w:numPr>
              <w:pBdr>
                <w:top w:val="nil"/>
                <w:left w:val="nil"/>
                <w:bottom w:val="nil"/>
                <w:right w:val="nil"/>
                <w:between w:val="nil"/>
              </w:pBdr>
              <w:suppressAutoHyphens/>
              <w:spacing w:line="276" w:lineRule="auto"/>
              <w:rPr>
                <w:rFonts w:ascii="Arial" w:eastAsia="Arial" w:hAnsi="Arial" w:cs="Arial"/>
                <w:color w:val="000000"/>
                <w:sz w:val="16"/>
                <w:szCs w:val="16"/>
                <w:lang w:eastAsia="sk-SK"/>
              </w:rPr>
            </w:pPr>
            <w:r w:rsidRPr="00865609">
              <w:rPr>
                <w:rFonts w:ascii="Arial" w:eastAsia="Arial" w:hAnsi="Arial" w:cs="Arial"/>
                <w:i/>
                <w:color w:val="000000"/>
                <w:sz w:val="16"/>
                <w:szCs w:val="16"/>
                <w:lang w:eastAsia="sk-SK"/>
              </w:rPr>
              <w:t>Rastlinná výroba</w:t>
            </w:r>
          </w:p>
        </w:tc>
        <w:tc>
          <w:tcPr>
            <w:tcW w:w="1874" w:type="dxa"/>
            <w:gridSpan w:val="2"/>
            <w:tcBorders>
              <w:top w:val="single" w:sz="4" w:space="0" w:color="auto"/>
              <w:bottom w:val="single" w:sz="4" w:space="0" w:color="auto"/>
            </w:tcBorders>
            <w:vAlign w:val="center"/>
          </w:tcPr>
          <w:p w14:paraId="5EEBF320"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81,57</w:t>
            </w:r>
          </w:p>
        </w:tc>
        <w:tc>
          <w:tcPr>
            <w:tcW w:w="1836" w:type="dxa"/>
            <w:gridSpan w:val="2"/>
            <w:tcBorders>
              <w:top w:val="single" w:sz="4" w:space="0" w:color="auto"/>
              <w:bottom w:val="single" w:sz="4" w:space="0" w:color="auto"/>
            </w:tcBorders>
            <w:vAlign w:val="center"/>
          </w:tcPr>
          <w:p w14:paraId="1CDAFA1A"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79,83</w:t>
            </w:r>
          </w:p>
        </w:tc>
        <w:tc>
          <w:tcPr>
            <w:tcW w:w="1467" w:type="dxa"/>
            <w:gridSpan w:val="2"/>
            <w:tcBorders>
              <w:top w:val="single" w:sz="4" w:space="0" w:color="auto"/>
              <w:bottom w:val="single" w:sz="4" w:space="0" w:color="auto"/>
            </w:tcBorders>
            <w:vAlign w:val="center"/>
          </w:tcPr>
          <w:p w14:paraId="17B98B5E"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sz w:val="16"/>
                <w:szCs w:val="16"/>
                <w:lang w:eastAsia="sk-SK"/>
              </w:rPr>
              <w:t>99</w:t>
            </w:r>
          </w:p>
        </w:tc>
        <w:tc>
          <w:tcPr>
            <w:tcW w:w="1720" w:type="dxa"/>
            <w:gridSpan w:val="2"/>
            <w:tcBorders>
              <w:top w:val="single" w:sz="4" w:space="0" w:color="auto"/>
              <w:bottom w:val="single" w:sz="4" w:space="0" w:color="auto"/>
            </w:tcBorders>
            <w:vAlign w:val="center"/>
          </w:tcPr>
          <w:p w14:paraId="44245968"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sz w:val="16"/>
                <w:szCs w:val="16"/>
                <w:lang w:eastAsia="sk-SK"/>
              </w:rPr>
              <w:t>99</w:t>
            </w:r>
          </w:p>
        </w:tc>
      </w:tr>
      <w:tr w:rsidR="00732240" w:rsidRPr="00B9088A" w14:paraId="570F63A2"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6B295E3E" w14:textId="77777777" w:rsidR="00B9088A" w:rsidRDefault="00B9088A" w:rsidP="00865609">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RD Častkov</w:t>
            </w:r>
          </w:p>
          <w:p w14:paraId="6CEC5A01" w14:textId="5C8BB1E5" w:rsidR="00865609" w:rsidRPr="00865609" w:rsidRDefault="00865609" w:rsidP="00865609">
            <w:pPr>
              <w:pStyle w:val="Odsekzoznamu"/>
              <w:keepLines/>
              <w:numPr>
                <w:ilvl w:val="0"/>
                <w:numId w:val="16"/>
              </w:numPr>
              <w:pBdr>
                <w:top w:val="nil"/>
                <w:left w:val="nil"/>
                <w:bottom w:val="nil"/>
                <w:right w:val="nil"/>
                <w:between w:val="nil"/>
              </w:pBdr>
              <w:suppressAutoHyphens/>
              <w:spacing w:line="276" w:lineRule="auto"/>
              <w:rPr>
                <w:rFonts w:ascii="Arial" w:eastAsia="Arial" w:hAnsi="Arial" w:cs="Arial"/>
                <w:color w:val="000000"/>
                <w:sz w:val="16"/>
                <w:szCs w:val="16"/>
                <w:lang w:eastAsia="sk-SK"/>
              </w:rPr>
            </w:pPr>
            <w:r w:rsidRPr="00865609">
              <w:rPr>
                <w:rFonts w:ascii="Arial" w:eastAsia="Arial" w:hAnsi="Arial" w:cs="Arial"/>
                <w:i/>
                <w:color w:val="000000"/>
                <w:sz w:val="16"/>
                <w:szCs w:val="16"/>
                <w:lang w:eastAsia="sk-SK"/>
              </w:rPr>
              <w:t>Rastlinná a živočíšna výroba</w:t>
            </w:r>
          </w:p>
        </w:tc>
        <w:tc>
          <w:tcPr>
            <w:tcW w:w="1874" w:type="dxa"/>
            <w:gridSpan w:val="2"/>
            <w:tcBorders>
              <w:top w:val="single" w:sz="4" w:space="0" w:color="auto"/>
              <w:bottom w:val="single" w:sz="4" w:space="0" w:color="auto"/>
            </w:tcBorders>
            <w:vAlign w:val="center"/>
          </w:tcPr>
          <w:p w14:paraId="0BE86BFB"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836" w:type="dxa"/>
            <w:gridSpan w:val="2"/>
            <w:tcBorders>
              <w:top w:val="single" w:sz="4" w:space="0" w:color="auto"/>
              <w:bottom w:val="single" w:sz="4" w:space="0" w:color="auto"/>
            </w:tcBorders>
            <w:vAlign w:val="center"/>
          </w:tcPr>
          <w:p w14:paraId="6E833C2B"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467" w:type="dxa"/>
            <w:gridSpan w:val="2"/>
            <w:tcBorders>
              <w:top w:val="single" w:sz="4" w:space="0" w:color="auto"/>
              <w:bottom w:val="single" w:sz="4" w:space="0" w:color="auto"/>
            </w:tcBorders>
            <w:vAlign w:val="center"/>
          </w:tcPr>
          <w:p w14:paraId="3BA84278"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720" w:type="dxa"/>
            <w:gridSpan w:val="2"/>
            <w:tcBorders>
              <w:top w:val="single" w:sz="4" w:space="0" w:color="auto"/>
              <w:bottom w:val="single" w:sz="4" w:space="0" w:color="auto"/>
            </w:tcBorders>
            <w:vAlign w:val="center"/>
          </w:tcPr>
          <w:p w14:paraId="410AD162"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r>
      <w:tr w:rsidR="00732240" w:rsidRPr="00B9088A" w14:paraId="7CE337F9"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0B1E6CB5" w14:textId="77777777" w:rsidR="00B9088A" w:rsidRDefault="00B9088A" w:rsidP="00865609">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AGRO Šalgovce</w:t>
            </w:r>
          </w:p>
          <w:p w14:paraId="046E1F30" w14:textId="098A5191" w:rsidR="00865609" w:rsidRPr="00B9088A" w:rsidRDefault="00633CD2" w:rsidP="00633CD2">
            <w:pPr>
              <w:keepLines/>
              <w:numPr>
                <w:ilvl w:val="0"/>
                <w:numId w:val="11"/>
              </w:numPr>
              <w:pBdr>
                <w:top w:val="nil"/>
                <w:left w:val="nil"/>
                <w:bottom w:val="nil"/>
                <w:right w:val="nil"/>
                <w:between w:val="nil"/>
              </w:pBdr>
              <w:suppressAutoHyphens/>
              <w:spacing w:line="276" w:lineRule="auto"/>
              <w:ind w:left="401"/>
              <w:rPr>
                <w:rFonts w:ascii="Arial" w:eastAsia="Arial" w:hAnsi="Arial" w:cs="Arial"/>
                <w:iCs/>
                <w:color w:val="000000"/>
                <w:sz w:val="16"/>
                <w:szCs w:val="16"/>
                <w:lang w:eastAsia="sk-SK"/>
              </w:rPr>
            </w:pPr>
            <w:r w:rsidRPr="00633CD2">
              <w:rPr>
                <w:rFonts w:ascii="Arial" w:eastAsia="Arial" w:hAnsi="Arial" w:cs="Arial"/>
                <w:i/>
                <w:color w:val="000000"/>
                <w:sz w:val="16"/>
                <w:szCs w:val="16"/>
                <w:lang w:eastAsia="sk-SK"/>
              </w:rPr>
              <w:t>Sprostredkovateľská činnosť v oblasti obchodu</w:t>
            </w:r>
          </w:p>
        </w:tc>
        <w:tc>
          <w:tcPr>
            <w:tcW w:w="1874" w:type="dxa"/>
            <w:gridSpan w:val="2"/>
            <w:tcBorders>
              <w:top w:val="single" w:sz="4" w:space="0" w:color="auto"/>
              <w:bottom w:val="single" w:sz="4" w:space="0" w:color="auto"/>
            </w:tcBorders>
            <w:vAlign w:val="center"/>
          </w:tcPr>
          <w:p w14:paraId="4D5330EA"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836" w:type="dxa"/>
            <w:gridSpan w:val="2"/>
            <w:tcBorders>
              <w:top w:val="single" w:sz="4" w:space="0" w:color="auto"/>
              <w:bottom w:val="single" w:sz="4" w:space="0" w:color="auto"/>
            </w:tcBorders>
            <w:vAlign w:val="center"/>
          </w:tcPr>
          <w:p w14:paraId="0B884E5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467" w:type="dxa"/>
            <w:gridSpan w:val="2"/>
            <w:tcBorders>
              <w:top w:val="single" w:sz="4" w:space="0" w:color="auto"/>
              <w:bottom w:val="single" w:sz="4" w:space="0" w:color="auto"/>
            </w:tcBorders>
            <w:vAlign w:val="center"/>
          </w:tcPr>
          <w:p w14:paraId="0731FE1B"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720" w:type="dxa"/>
            <w:gridSpan w:val="2"/>
            <w:tcBorders>
              <w:top w:val="single" w:sz="4" w:space="0" w:color="auto"/>
              <w:bottom w:val="single" w:sz="4" w:space="0" w:color="auto"/>
            </w:tcBorders>
            <w:vAlign w:val="center"/>
          </w:tcPr>
          <w:p w14:paraId="23EE0284"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r>
      <w:tr w:rsidR="00732240" w:rsidRPr="00B9088A" w14:paraId="032578D2"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54E94DE8" w14:textId="77777777" w:rsidR="00B9088A" w:rsidRDefault="00B9088A" w:rsidP="000F70B2">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BOS-POR Agro</w:t>
            </w:r>
          </w:p>
          <w:p w14:paraId="33E74A3D" w14:textId="5B47556D" w:rsidR="000F70B2" w:rsidRPr="00877391" w:rsidRDefault="00877391" w:rsidP="00877391">
            <w:pPr>
              <w:pStyle w:val="Odsekzoznamu"/>
              <w:keepLines/>
              <w:numPr>
                <w:ilvl w:val="0"/>
                <w:numId w:val="11"/>
              </w:numPr>
              <w:pBdr>
                <w:top w:val="nil"/>
                <w:left w:val="nil"/>
                <w:bottom w:val="nil"/>
                <w:right w:val="nil"/>
                <w:between w:val="nil"/>
              </w:pBdr>
              <w:suppressAutoHyphens/>
              <w:spacing w:line="276" w:lineRule="auto"/>
              <w:ind w:left="401"/>
              <w:rPr>
                <w:rFonts w:ascii="Arial" w:eastAsia="Arial" w:hAnsi="Arial" w:cs="Arial"/>
                <w:color w:val="000000"/>
                <w:sz w:val="16"/>
                <w:szCs w:val="16"/>
                <w:lang w:eastAsia="sk-SK"/>
              </w:rPr>
            </w:pPr>
            <w:r w:rsidRPr="00877391">
              <w:rPr>
                <w:rFonts w:ascii="Arial" w:eastAsia="Arial" w:hAnsi="Arial" w:cs="Arial"/>
                <w:i/>
                <w:color w:val="000000"/>
                <w:sz w:val="16"/>
                <w:szCs w:val="16"/>
                <w:lang w:eastAsia="sk-SK"/>
              </w:rPr>
              <w:t>Rastlinná a živočíšna výroba</w:t>
            </w:r>
          </w:p>
        </w:tc>
        <w:tc>
          <w:tcPr>
            <w:tcW w:w="1874" w:type="dxa"/>
            <w:gridSpan w:val="2"/>
            <w:tcBorders>
              <w:top w:val="single" w:sz="4" w:space="0" w:color="auto"/>
              <w:bottom w:val="single" w:sz="4" w:space="0" w:color="auto"/>
            </w:tcBorders>
            <w:vAlign w:val="center"/>
          </w:tcPr>
          <w:p w14:paraId="6A27DDA4"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836" w:type="dxa"/>
            <w:gridSpan w:val="2"/>
            <w:tcBorders>
              <w:top w:val="single" w:sz="4" w:space="0" w:color="auto"/>
              <w:bottom w:val="single" w:sz="4" w:space="0" w:color="auto"/>
            </w:tcBorders>
            <w:vAlign w:val="center"/>
          </w:tcPr>
          <w:p w14:paraId="166ECA0D"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467" w:type="dxa"/>
            <w:gridSpan w:val="2"/>
            <w:tcBorders>
              <w:top w:val="single" w:sz="4" w:space="0" w:color="auto"/>
              <w:bottom w:val="single" w:sz="4" w:space="0" w:color="auto"/>
            </w:tcBorders>
            <w:vAlign w:val="center"/>
          </w:tcPr>
          <w:p w14:paraId="334A16A9"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720" w:type="dxa"/>
            <w:gridSpan w:val="2"/>
            <w:tcBorders>
              <w:top w:val="single" w:sz="4" w:space="0" w:color="auto"/>
              <w:bottom w:val="single" w:sz="4" w:space="0" w:color="auto"/>
            </w:tcBorders>
            <w:vAlign w:val="center"/>
          </w:tcPr>
          <w:p w14:paraId="3C54253D"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r>
      <w:tr w:rsidR="00732240" w:rsidRPr="00B9088A" w14:paraId="052B0B9E"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3CD9DDA3" w14:textId="77777777" w:rsidR="00B9088A" w:rsidRDefault="00B9088A" w:rsidP="00877391">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proofErr w:type="spellStart"/>
            <w:r w:rsidRPr="00B9088A">
              <w:rPr>
                <w:rFonts w:ascii="Arial" w:eastAsia="Calibri" w:hAnsi="Arial" w:cs="Arial"/>
                <w:color w:val="000000"/>
                <w:sz w:val="16"/>
                <w:szCs w:val="16"/>
                <w:lang w:eastAsia="sk-SK"/>
              </w:rPr>
              <w:t>Sanagro</w:t>
            </w:r>
            <w:proofErr w:type="spellEnd"/>
            <w:r w:rsidRPr="00B9088A">
              <w:rPr>
                <w:rFonts w:ascii="Arial" w:eastAsia="Calibri" w:hAnsi="Arial" w:cs="Arial"/>
                <w:color w:val="000000"/>
                <w:sz w:val="16"/>
                <w:szCs w:val="16"/>
                <w:lang w:eastAsia="sk-SK"/>
              </w:rPr>
              <w:t xml:space="preserve"> Senica</w:t>
            </w:r>
          </w:p>
          <w:p w14:paraId="4F98B3BB" w14:textId="41CBBBB1" w:rsidR="00877391" w:rsidRPr="008C6DD6" w:rsidRDefault="008C6DD6" w:rsidP="008C6DD6">
            <w:pPr>
              <w:pStyle w:val="Odsekzoznamu"/>
              <w:keepLines/>
              <w:numPr>
                <w:ilvl w:val="0"/>
                <w:numId w:val="11"/>
              </w:numPr>
              <w:pBdr>
                <w:top w:val="nil"/>
                <w:left w:val="nil"/>
                <w:bottom w:val="nil"/>
                <w:right w:val="nil"/>
                <w:between w:val="nil"/>
              </w:pBdr>
              <w:suppressAutoHyphens/>
              <w:spacing w:line="276" w:lineRule="auto"/>
              <w:ind w:left="401"/>
              <w:rPr>
                <w:rFonts w:ascii="Arial" w:eastAsia="Arial" w:hAnsi="Arial" w:cs="Arial"/>
                <w:color w:val="000000"/>
                <w:sz w:val="16"/>
                <w:szCs w:val="16"/>
                <w:lang w:eastAsia="sk-SK"/>
              </w:rPr>
            </w:pPr>
            <w:r w:rsidRPr="008C6DD6">
              <w:rPr>
                <w:rFonts w:ascii="Arial" w:eastAsia="Arial" w:hAnsi="Arial" w:cs="Arial"/>
                <w:i/>
                <w:color w:val="000000"/>
                <w:sz w:val="16"/>
                <w:szCs w:val="16"/>
                <w:lang w:eastAsia="sk-SK"/>
              </w:rPr>
              <w:t>Rastlinná výroba</w:t>
            </w:r>
          </w:p>
        </w:tc>
        <w:tc>
          <w:tcPr>
            <w:tcW w:w="1874" w:type="dxa"/>
            <w:gridSpan w:val="2"/>
            <w:tcBorders>
              <w:top w:val="single" w:sz="4" w:space="0" w:color="auto"/>
              <w:bottom w:val="single" w:sz="4" w:space="0" w:color="auto"/>
            </w:tcBorders>
            <w:vAlign w:val="center"/>
          </w:tcPr>
          <w:p w14:paraId="51AD882A"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836" w:type="dxa"/>
            <w:gridSpan w:val="2"/>
            <w:tcBorders>
              <w:top w:val="single" w:sz="4" w:space="0" w:color="auto"/>
              <w:bottom w:val="single" w:sz="4" w:space="0" w:color="auto"/>
            </w:tcBorders>
            <w:vAlign w:val="center"/>
          </w:tcPr>
          <w:p w14:paraId="094D9B5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467" w:type="dxa"/>
            <w:gridSpan w:val="2"/>
            <w:tcBorders>
              <w:top w:val="single" w:sz="4" w:space="0" w:color="auto"/>
              <w:bottom w:val="single" w:sz="4" w:space="0" w:color="auto"/>
            </w:tcBorders>
            <w:vAlign w:val="center"/>
          </w:tcPr>
          <w:p w14:paraId="014CF130"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720" w:type="dxa"/>
            <w:gridSpan w:val="2"/>
            <w:tcBorders>
              <w:top w:val="single" w:sz="4" w:space="0" w:color="auto"/>
              <w:bottom w:val="single" w:sz="4" w:space="0" w:color="auto"/>
            </w:tcBorders>
            <w:vAlign w:val="center"/>
          </w:tcPr>
          <w:p w14:paraId="7FCD61BA"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r>
      <w:tr w:rsidR="00732240" w:rsidRPr="00B9088A" w14:paraId="17D4A876"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591071ED" w14:textId="77777777" w:rsidR="00B9088A" w:rsidRDefault="00B9088A" w:rsidP="008C6DD6">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 xml:space="preserve">SAN </w:t>
            </w:r>
            <w:proofErr w:type="spellStart"/>
            <w:r w:rsidRPr="00B9088A">
              <w:rPr>
                <w:rFonts w:ascii="Arial" w:eastAsia="Calibri" w:hAnsi="Arial" w:cs="Arial"/>
                <w:color w:val="000000"/>
                <w:sz w:val="16"/>
                <w:szCs w:val="16"/>
                <w:lang w:eastAsia="sk-SK"/>
              </w:rPr>
              <w:t>Trading</w:t>
            </w:r>
            <w:proofErr w:type="spellEnd"/>
            <w:r w:rsidRPr="00B9088A">
              <w:rPr>
                <w:rFonts w:ascii="Arial" w:eastAsia="Calibri" w:hAnsi="Arial" w:cs="Arial"/>
                <w:color w:val="000000"/>
                <w:sz w:val="16"/>
                <w:szCs w:val="16"/>
                <w:lang w:eastAsia="sk-SK"/>
              </w:rPr>
              <w:t xml:space="preserve"> s.r.o.</w:t>
            </w:r>
          </w:p>
          <w:p w14:paraId="5F6972C1" w14:textId="5F8EF588" w:rsidR="008C6DD6" w:rsidRPr="00A02872" w:rsidRDefault="00A02872" w:rsidP="00A02872">
            <w:pPr>
              <w:pStyle w:val="Odsekzoznamu"/>
              <w:keepLines/>
              <w:numPr>
                <w:ilvl w:val="0"/>
                <w:numId w:val="11"/>
              </w:numPr>
              <w:pBdr>
                <w:top w:val="nil"/>
                <w:left w:val="nil"/>
                <w:bottom w:val="nil"/>
                <w:right w:val="nil"/>
                <w:between w:val="nil"/>
              </w:pBdr>
              <w:suppressAutoHyphens/>
              <w:spacing w:line="276" w:lineRule="auto"/>
              <w:ind w:left="401"/>
              <w:rPr>
                <w:rFonts w:ascii="Arial" w:eastAsia="Arial" w:hAnsi="Arial" w:cs="Arial"/>
                <w:i/>
                <w:iCs/>
                <w:color w:val="000000"/>
                <w:sz w:val="16"/>
                <w:szCs w:val="16"/>
                <w:lang w:eastAsia="sk-SK"/>
              </w:rPr>
            </w:pPr>
            <w:r w:rsidRPr="00A02872">
              <w:rPr>
                <w:rFonts w:ascii="Arial" w:eastAsia="Arial" w:hAnsi="Arial" w:cs="Arial"/>
                <w:i/>
                <w:iCs/>
                <w:color w:val="000000"/>
                <w:sz w:val="16"/>
                <w:szCs w:val="16"/>
                <w:lang w:eastAsia="sk-SK"/>
              </w:rPr>
              <w:t>Obchodná spoločnosť</w:t>
            </w:r>
          </w:p>
        </w:tc>
        <w:tc>
          <w:tcPr>
            <w:tcW w:w="1874" w:type="dxa"/>
            <w:gridSpan w:val="2"/>
            <w:tcBorders>
              <w:top w:val="single" w:sz="4" w:space="0" w:color="auto"/>
              <w:bottom w:val="single" w:sz="4" w:space="0" w:color="auto"/>
            </w:tcBorders>
            <w:vAlign w:val="center"/>
          </w:tcPr>
          <w:p w14:paraId="00C97033"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836" w:type="dxa"/>
            <w:gridSpan w:val="2"/>
            <w:tcBorders>
              <w:top w:val="single" w:sz="4" w:space="0" w:color="auto"/>
              <w:bottom w:val="single" w:sz="4" w:space="0" w:color="auto"/>
            </w:tcBorders>
            <w:vAlign w:val="center"/>
          </w:tcPr>
          <w:p w14:paraId="4AE20E2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467" w:type="dxa"/>
            <w:gridSpan w:val="2"/>
            <w:tcBorders>
              <w:top w:val="single" w:sz="4" w:space="0" w:color="auto"/>
              <w:bottom w:val="single" w:sz="4" w:space="0" w:color="auto"/>
            </w:tcBorders>
            <w:vAlign w:val="center"/>
          </w:tcPr>
          <w:p w14:paraId="5D45956E"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720" w:type="dxa"/>
            <w:gridSpan w:val="2"/>
            <w:tcBorders>
              <w:top w:val="single" w:sz="4" w:space="0" w:color="auto"/>
              <w:bottom w:val="single" w:sz="4" w:space="0" w:color="auto"/>
            </w:tcBorders>
            <w:vAlign w:val="center"/>
          </w:tcPr>
          <w:p w14:paraId="51828928"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r>
      <w:tr w:rsidR="00732240" w:rsidRPr="00B9088A" w14:paraId="24C7C9B6"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7F2EF46A" w14:textId="77777777" w:rsidR="00B9088A" w:rsidRDefault="00B9088A" w:rsidP="00A02872">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EUROAGRO Senica</w:t>
            </w:r>
          </w:p>
          <w:p w14:paraId="544F840B" w14:textId="254E9AB4" w:rsidR="00A02872" w:rsidRPr="005E395F" w:rsidRDefault="005E395F" w:rsidP="005E395F">
            <w:pPr>
              <w:pStyle w:val="Odsekzoznamu"/>
              <w:keepLines/>
              <w:numPr>
                <w:ilvl w:val="0"/>
                <w:numId w:val="11"/>
              </w:numPr>
              <w:pBdr>
                <w:top w:val="nil"/>
                <w:left w:val="nil"/>
                <w:bottom w:val="nil"/>
                <w:right w:val="nil"/>
                <w:between w:val="nil"/>
              </w:pBdr>
              <w:suppressAutoHyphens/>
              <w:spacing w:line="276" w:lineRule="auto"/>
              <w:ind w:left="401"/>
              <w:rPr>
                <w:rFonts w:ascii="Arial" w:eastAsia="Arial" w:hAnsi="Arial" w:cs="Arial"/>
                <w:color w:val="000000"/>
                <w:sz w:val="16"/>
                <w:szCs w:val="16"/>
                <w:lang w:eastAsia="sk-SK"/>
              </w:rPr>
            </w:pPr>
            <w:r w:rsidRPr="005E395F">
              <w:rPr>
                <w:rFonts w:ascii="Arial" w:eastAsia="Arial" w:hAnsi="Arial" w:cs="Arial"/>
                <w:i/>
                <w:color w:val="000000"/>
                <w:sz w:val="16"/>
                <w:szCs w:val="16"/>
                <w:lang w:eastAsia="sk-SK"/>
              </w:rPr>
              <w:t>Rastlinná a živočíšna výroba</w:t>
            </w:r>
          </w:p>
        </w:tc>
        <w:tc>
          <w:tcPr>
            <w:tcW w:w="1874" w:type="dxa"/>
            <w:gridSpan w:val="2"/>
            <w:tcBorders>
              <w:top w:val="single" w:sz="4" w:space="0" w:color="auto"/>
              <w:bottom w:val="single" w:sz="4" w:space="0" w:color="auto"/>
            </w:tcBorders>
            <w:vAlign w:val="center"/>
          </w:tcPr>
          <w:p w14:paraId="79B1E47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836" w:type="dxa"/>
            <w:gridSpan w:val="2"/>
            <w:tcBorders>
              <w:top w:val="single" w:sz="4" w:space="0" w:color="auto"/>
              <w:bottom w:val="single" w:sz="4" w:space="0" w:color="auto"/>
            </w:tcBorders>
            <w:vAlign w:val="center"/>
          </w:tcPr>
          <w:p w14:paraId="389684DE"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467" w:type="dxa"/>
            <w:gridSpan w:val="2"/>
            <w:tcBorders>
              <w:top w:val="single" w:sz="4" w:space="0" w:color="auto"/>
              <w:bottom w:val="single" w:sz="4" w:space="0" w:color="auto"/>
            </w:tcBorders>
            <w:vAlign w:val="center"/>
          </w:tcPr>
          <w:p w14:paraId="01741830"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720" w:type="dxa"/>
            <w:gridSpan w:val="2"/>
            <w:tcBorders>
              <w:top w:val="single" w:sz="4" w:space="0" w:color="auto"/>
              <w:bottom w:val="single" w:sz="4" w:space="0" w:color="auto"/>
            </w:tcBorders>
            <w:vAlign w:val="center"/>
          </w:tcPr>
          <w:p w14:paraId="5DD08D40"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r>
      <w:tr w:rsidR="00732240" w:rsidRPr="00B9088A" w14:paraId="018C1F7A"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091E91A6" w14:textId="77777777" w:rsidR="00B9088A" w:rsidRDefault="00B9088A" w:rsidP="005E395F">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AGRO Háj Mošovce</w:t>
            </w:r>
          </w:p>
          <w:p w14:paraId="1F921AEB" w14:textId="0E5B25CB" w:rsidR="005E395F" w:rsidRPr="005E395F" w:rsidRDefault="004F17B1" w:rsidP="005E395F">
            <w:pPr>
              <w:pStyle w:val="Odsekzoznamu"/>
              <w:keepLines/>
              <w:numPr>
                <w:ilvl w:val="0"/>
                <w:numId w:val="11"/>
              </w:numPr>
              <w:pBdr>
                <w:top w:val="nil"/>
                <w:left w:val="nil"/>
                <w:bottom w:val="nil"/>
                <w:right w:val="nil"/>
                <w:between w:val="nil"/>
              </w:pBdr>
              <w:suppressAutoHyphens/>
              <w:spacing w:line="276" w:lineRule="auto"/>
              <w:ind w:left="401"/>
              <w:rPr>
                <w:rFonts w:ascii="Arial" w:eastAsia="Arial" w:hAnsi="Arial" w:cs="Arial"/>
                <w:color w:val="000000"/>
                <w:sz w:val="16"/>
                <w:szCs w:val="16"/>
                <w:lang w:eastAsia="sk-SK"/>
              </w:rPr>
            </w:pPr>
            <w:r w:rsidRPr="005E395F">
              <w:rPr>
                <w:rFonts w:ascii="Arial" w:eastAsia="Arial" w:hAnsi="Arial" w:cs="Arial"/>
                <w:i/>
                <w:color w:val="000000"/>
                <w:sz w:val="16"/>
                <w:szCs w:val="16"/>
                <w:lang w:eastAsia="sk-SK"/>
              </w:rPr>
              <w:t>Rastlinná a živočíšna výroba</w:t>
            </w:r>
          </w:p>
        </w:tc>
        <w:tc>
          <w:tcPr>
            <w:tcW w:w="1874" w:type="dxa"/>
            <w:gridSpan w:val="2"/>
            <w:tcBorders>
              <w:top w:val="single" w:sz="4" w:space="0" w:color="auto"/>
              <w:bottom w:val="single" w:sz="4" w:space="0" w:color="auto"/>
            </w:tcBorders>
            <w:vAlign w:val="center"/>
          </w:tcPr>
          <w:p w14:paraId="27CC04E4"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836" w:type="dxa"/>
            <w:gridSpan w:val="2"/>
            <w:tcBorders>
              <w:top w:val="single" w:sz="4" w:space="0" w:color="auto"/>
              <w:bottom w:val="single" w:sz="4" w:space="0" w:color="auto"/>
            </w:tcBorders>
            <w:vAlign w:val="center"/>
          </w:tcPr>
          <w:p w14:paraId="58E46137"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467" w:type="dxa"/>
            <w:gridSpan w:val="2"/>
            <w:tcBorders>
              <w:top w:val="single" w:sz="4" w:space="0" w:color="auto"/>
              <w:bottom w:val="single" w:sz="4" w:space="0" w:color="auto"/>
            </w:tcBorders>
            <w:vAlign w:val="center"/>
          </w:tcPr>
          <w:p w14:paraId="4C72524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720" w:type="dxa"/>
            <w:gridSpan w:val="2"/>
            <w:tcBorders>
              <w:top w:val="single" w:sz="4" w:space="0" w:color="auto"/>
              <w:bottom w:val="single" w:sz="4" w:space="0" w:color="auto"/>
            </w:tcBorders>
            <w:vAlign w:val="center"/>
          </w:tcPr>
          <w:p w14:paraId="58CB125B"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r>
      <w:tr w:rsidR="00732240" w:rsidRPr="00B9088A" w14:paraId="05928108"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7ED554D4" w14:textId="77777777" w:rsidR="00B9088A" w:rsidRDefault="00B9088A" w:rsidP="004F17B1">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AGRO Háj</w:t>
            </w:r>
          </w:p>
          <w:p w14:paraId="77A04CCE" w14:textId="476025E5" w:rsidR="004F17B1" w:rsidRPr="004F17B1" w:rsidRDefault="004F17B1" w:rsidP="004F17B1">
            <w:pPr>
              <w:pStyle w:val="Odsekzoznamu"/>
              <w:keepLines/>
              <w:numPr>
                <w:ilvl w:val="0"/>
                <w:numId w:val="11"/>
              </w:numPr>
              <w:pBdr>
                <w:top w:val="nil"/>
                <w:left w:val="nil"/>
                <w:bottom w:val="nil"/>
                <w:right w:val="nil"/>
                <w:between w:val="nil"/>
              </w:pBdr>
              <w:suppressAutoHyphens/>
              <w:spacing w:line="276" w:lineRule="auto"/>
              <w:ind w:left="401"/>
              <w:rPr>
                <w:rFonts w:ascii="Arial" w:eastAsia="Arial" w:hAnsi="Arial" w:cs="Arial"/>
                <w:color w:val="000000"/>
                <w:sz w:val="16"/>
                <w:szCs w:val="16"/>
                <w:lang w:eastAsia="sk-SK"/>
              </w:rPr>
            </w:pPr>
            <w:r w:rsidRPr="004F17B1">
              <w:rPr>
                <w:rFonts w:ascii="Arial" w:eastAsia="Arial" w:hAnsi="Arial" w:cs="Arial"/>
                <w:i/>
                <w:color w:val="000000"/>
                <w:sz w:val="16"/>
                <w:szCs w:val="16"/>
                <w:lang w:eastAsia="sk-SK"/>
              </w:rPr>
              <w:t>Rastlinná výroba</w:t>
            </w:r>
          </w:p>
        </w:tc>
        <w:tc>
          <w:tcPr>
            <w:tcW w:w="1874" w:type="dxa"/>
            <w:gridSpan w:val="2"/>
            <w:tcBorders>
              <w:top w:val="single" w:sz="4" w:space="0" w:color="auto"/>
              <w:bottom w:val="single" w:sz="4" w:space="0" w:color="auto"/>
            </w:tcBorders>
            <w:vAlign w:val="center"/>
          </w:tcPr>
          <w:p w14:paraId="74A5DC3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90</w:t>
            </w:r>
          </w:p>
        </w:tc>
        <w:tc>
          <w:tcPr>
            <w:tcW w:w="1836" w:type="dxa"/>
            <w:gridSpan w:val="2"/>
            <w:tcBorders>
              <w:top w:val="single" w:sz="4" w:space="0" w:color="auto"/>
              <w:bottom w:val="single" w:sz="4" w:space="0" w:color="auto"/>
            </w:tcBorders>
            <w:vAlign w:val="center"/>
          </w:tcPr>
          <w:p w14:paraId="19FDF77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85,70</w:t>
            </w:r>
          </w:p>
        </w:tc>
        <w:tc>
          <w:tcPr>
            <w:tcW w:w="1467" w:type="dxa"/>
            <w:gridSpan w:val="2"/>
            <w:tcBorders>
              <w:top w:val="single" w:sz="4" w:space="0" w:color="auto"/>
              <w:bottom w:val="single" w:sz="4" w:space="0" w:color="auto"/>
            </w:tcBorders>
            <w:vAlign w:val="center"/>
          </w:tcPr>
          <w:p w14:paraId="3F0B1673" w14:textId="77777777" w:rsidR="00B9088A" w:rsidRPr="00B9088A" w:rsidRDefault="00B9088A" w:rsidP="00B9088A">
            <w:pPr>
              <w:keepLines/>
              <w:suppressAutoHyphens/>
              <w:spacing w:line="276" w:lineRule="auto"/>
              <w:ind w:left="938"/>
              <w:jc w:val="center"/>
              <w:rPr>
                <w:rFonts w:ascii="Arial" w:eastAsia="Arial" w:hAnsi="Arial" w:cs="Arial"/>
                <w:sz w:val="16"/>
                <w:szCs w:val="16"/>
                <w:lang w:eastAsia="sk-SK"/>
              </w:rPr>
            </w:pPr>
            <w:r w:rsidRPr="00B9088A">
              <w:rPr>
                <w:rFonts w:ascii="Arial" w:eastAsia="Calibri" w:hAnsi="Arial" w:cs="Arial"/>
                <w:sz w:val="16"/>
                <w:szCs w:val="16"/>
                <w:lang w:eastAsia="sk-SK"/>
              </w:rPr>
              <w:t>90</w:t>
            </w:r>
          </w:p>
        </w:tc>
        <w:tc>
          <w:tcPr>
            <w:tcW w:w="1720" w:type="dxa"/>
            <w:gridSpan w:val="2"/>
            <w:tcBorders>
              <w:top w:val="single" w:sz="4" w:space="0" w:color="auto"/>
              <w:bottom w:val="single" w:sz="4" w:space="0" w:color="auto"/>
            </w:tcBorders>
            <w:vAlign w:val="center"/>
          </w:tcPr>
          <w:p w14:paraId="2769168A" w14:textId="77777777" w:rsidR="00B9088A" w:rsidRPr="00B9088A" w:rsidRDefault="00B9088A" w:rsidP="00B9088A">
            <w:pPr>
              <w:keepLines/>
              <w:suppressAutoHyphens/>
              <w:spacing w:line="276" w:lineRule="auto"/>
              <w:ind w:left="938"/>
              <w:jc w:val="center"/>
              <w:rPr>
                <w:rFonts w:ascii="Arial" w:eastAsia="Arial" w:hAnsi="Arial" w:cs="Arial"/>
                <w:sz w:val="16"/>
                <w:szCs w:val="16"/>
                <w:lang w:eastAsia="sk-SK"/>
              </w:rPr>
            </w:pPr>
            <w:r w:rsidRPr="00B9088A">
              <w:rPr>
                <w:rFonts w:ascii="Arial" w:eastAsia="Calibri" w:hAnsi="Arial" w:cs="Arial"/>
                <w:sz w:val="16"/>
                <w:szCs w:val="16"/>
                <w:lang w:eastAsia="sk-SK"/>
              </w:rPr>
              <w:t>85,70</w:t>
            </w:r>
          </w:p>
        </w:tc>
      </w:tr>
      <w:tr w:rsidR="00732240" w:rsidRPr="00B9088A" w14:paraId="09C26CE9"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72ACE7F5" w14:textId="77777777" w:rsidR="00B9088A" w:rsidRDefault="00B9088A" w:rsidP="009D5384">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AGRONOVA Liptov, s.r.o.</w:t>
            </w:r>
          </w:p>
          <w:p w14:paraId="606CBBAA" w14:textId="2167721E" w:rsidR="009D5384" w:rsidRPr="009D5384" w:rsidRDefault="009D5384" w:rsidP="009D5384">
            <w:pPr>
              <w:pStyle w:val="Odsekzoznamu"/>
              <w:keepLines/>
              <w:numPr>
                <w:ilvl w:val="0"/>
                <w:numId w:val="11"/>
              </w:numPr>
              <w:pBdr>
                <w:top w:val="nil"/>
                <w:left w:val="nil"/>
                <w:bottom w:val="nil"/>
                <w:right w:val="nil"/>
                <w:between w:val="nil"/>
              </w:pBdr>
              <w:suppressAutoHyphens/>
              <w:spacing w:line="276" w:lineRule="auto"/>
              <w:ind w:left="401"/>
              <w:rPr>
                <w:rFonts w:ascii="Arial" w:eastAsia="Arial" w:hAnsi="Arial" w:cs="Arial"/>
                <w:color w:val="000000"/>
                <w:sz w:val="16"/>
                <w:szCs w:val="16"/>
                <w:lang w:eastAsia="sk-SK"/>
              </w:rPr>
            </w:pPr>
            <w:r w:rsidRPr="009D5384">
              <w:rPr>
                <w:rFonts w:ascii="Arial" w:eastAsia="Arial" w:hAnsi="Arial" w:cs="Arial"/>
                <w:i/>
                <w:color w:val="000000"/>
                <w:sz w:val="16"/>
                <w:szCs w:val="16"/>
                <w:lang w:eastAsia="sk-SK"/>
              </w:rPr>
              <w:t>Rastlinná a živočíšna výroba</w:t>
            </w:r>
          </w:p>
        </w:tc>
        <w:tc>
          <w:tcPr>
            <w:tcW w:w="1874" w:type="dxa"/>
            <w:gridSpan w:val="2"/>
            <w:tcBorders>
              <w:top w:val="single" w:sz="4" w:space="0" w:color="auto"/>
              <w:bottom w:val="single" w:sz="4" w:space="0" w:color="auto"/>
            </w:tcBorders>
            <w:vAlign w:val="center"/>
          </w:tcPr>
          <w:p w14:paraId="2942B415"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54,95</w:t>
            </w:r>
          </w:p>
        </w:tc>
        <w:tc>
          <w:tcPr>
            <w:tcW w:w="1836" w:type="dxa"/>
            <w:gridSpan w:val="2"/>
            <w:tcBorders>
              <w:top w:val="single" w:sz="4" w:space="0" w:color="auto"/>
              <w:bottom w:val="single" w:sz="4" w:space="0" w:color="auto"/>
            </w:tcBorders>
            <w:vAlign w:val="center"/>
          </w:tcPr>
          <w:p w14:paraId="7F0357A0"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54,95</w:t>
            </w:r>
          </w:p>
        </w:tc>
        <w:tc>
          <w:tcPr>
            <w:tcW w:w="1467" w:type="dxa"/>
            <w:gridSpan w:val="2"/>
            <w:tcBorders>
              <w:top w:val="single" w:sz="4" w:space="0" w:color="auto"/>
              <w:bottom w:val="single" w:sz="4" w:space="0" w:color="auto"/>
            </w:tcBorders>
            <w:vAlign w:val="center"/>
          </w:tcPr>
          <w:p w14:paraId="3E4598B3"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54,95</w:t>
            </w:r>
          </w:p>
        </w:tc>
        <w:tc>
          <w:tcPr>
            <w:tcW w:w="1720" w:type="dxa"/>
            <w:gridSpan w:val="2"/>
            <w:tcBorders>
              <w:top w:val="single" w:sz="4" w:space="0" w:color="auto"/>
              <w:bottom w:val="single" w:sz="4" w:space="0" w:color="auto"/>
            </w:tcBorders>
            <w:vAlign w:val="center"/>
          </w:tcPr>
          <w:p w14:paraId="0EFFE35F"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54,95</w:t>
            </w:r>
          </w:p>
        </w:tc>
      </w:tr>
      <w:tr w:rsidR="00732240" w:rsidRPr="00B9088A" w14:paraId="46853E56"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20FAA367" w14:textId="1C84E577" w:rsidR="009D5384" w:rsidRDefault="00B9088A" w:rsidP="009D5384">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Lukra Slovakia, s.r.o.</w:t>
            </w:r>
          </w:p>
          <w:p w14:paraId="02D8DF5F" w14:textId="15EA0CC4" w:rsidR="009D5384" w:rsidRPr="00776D28" w:rsidRDefault="00776D28" w:rsidP="002721E5">
            <w:pPr>
              <w:pStyle w:val="Bodytextnormal"/>
              <w:numPr>
                <w:ilvl w:val="0"/>
                <w:numId w:val="11"/>
              </w:numPr>
              <w:ind w:left="401" w:hanging="284"/>
              <w:jc w:val="left"/>
              <w:rPr>
                <w:rFonts w:cs="Arial"/>
                <w:sz w:val="18"/>
                <w:szCs w:val="18"/>
              </w:rPr>
            </w:pPr>
            <w:r w:rsidRPr="00464D07">
              <w:rPr>
                <w:rFonts w:cs="Arial"/>
                <w:i/>
                <w:iCs w:val="0"/>
                <w:szCs w:val="16"/>
              </w:rPr>
              <w:t>Veľkoobchod s poľnohospodárskou produkciou</w:t>
            </w:r>
          </w:p>
        </w:tc>
        <w:tc>
          <w:tcPr>
            <w:tcW w:w="1874" w:type="dxa"/>
            <w:gridSpan w:val="2"/>
            <w:tcBorders>
              <w:top w:val="single" w:sz="4" w:space="0" w:color="auto"/>
              <w:bottom w:val="single" w:sz="4" w:space="0" w:color="auto"/>
            </w:tcBorders>
            <w:vAlign w:val="center"/>
          </w:tcPr>
          <w:p w14:paraId="2A82A690"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836" w:type="dxa"/>
            <w:gridSpan w:val="2"/>
            <w:tcBorders>
              <w:top w:val="single" w:sz="4" w:space="0" w:color="auto"/>
              <w:bottom w:val="single" w:sz="4" w:space="0" w:color="auto"/>
            </w:tcBorders>
            <w:vAlign w:val="center"/>
          </w:tcPr>
          <w:p w14:paraId="713CBB6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467" w:type="dxa"/>
            <w:gridSpan w:val="2"/>
            <w:tcBorders>
              <w:top w:val="single" w:sz="4" w:space="0" w:color="auto"/>
              <w:bottom w:val="single" w:sz="4" w:space="0" w:color="auto"/>
            </w:tcBorders>
            <w:vAlign w:val="center"/>
          </w:tcPr>
          <w:p w14:paraId="41EE3722"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720" w:type="dxa"/>
            <w:gridSpan w:val="2"/>
            <w:tcBorders>
              <w:top w:val="single" w:sz="4" w:space="0" w:color="auto"/>
              <w:bottom w:val="single" w:sz="4" w:space="0" w:color="auto"/>
            </w:tcBorders>
            <w:vAlign w:val="center"/>
          </w:tcPr>
          <w:p w14:paraId="6AC5EF9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r>
      <w:tr w:rsidR="00732240" w:rsidRPr="00B9088A" w14:paraId="6257DAFE"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0BAF36FB" w14:textId="77777777" w:rsidR="00B9088A" w:rsidRDefault="00B9088A" w:rsidP="00776D28">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FOOD FARM, s.r.o.</w:t>
            </w:r>
          </w:p>
          <w:p w14:paraId="00B53200" w14:textId="4E50CD33" w:rsidR="00776D28" w:rsidRPr="00776D28" w:rsidRDefault="00776D28" w:rsidP="00776D28">
            <w:pPr>
              <w:pStyle w:val="Odsekzoznamu"/>
              <w:keepLines/>
              <w:numPr>
                <w:ilvl w:val="0"/>
                <w:numId w:val="11"/>
              </w:numPr>
              <w:pBdr>
                <w:top w:val="nil"/>
                <w:left w:val="nil"/>
                <w:bottom w:val="nil"/>
                <w:right w:val="nil"/>
                <w:between w:val="nil"/>
              </w:pBdr>
              <w:suppressAutoHyphens/>
              <w:spacing w:line="276" w:lineRule="auto"/>
              <w:ind w:left="401"/>
              <w:rPr>
                <w:rFonts w:ascii="Arial" w:eastAsia="Arial" w:hAnsi="Arial" w:cs="Arial"/>
                <w:color w:val="000000"/>
                <w:sz w:val="16"/>
                <w:szCs w:val="16"/>
                <w:lang w:eastAsia="sk-SK"/>
              </w:rPr>
            </w:pPr>
            <w:r w:rsidRPr="009D5384">
              <w:rPr>
                <w:rFonts w:ascii="Arial" w:eastAsia="Arial" w:hAnsi="Arial" w:cs="Arial"/>
                <w:i/>
                <w:color w:val="000000"/>
                <w:sz w:val="16"/>
                <w:szCs w:val="16"/>
                <w:lang w:eastAsia="sk-SK"/>
              </w:rPr>
              <w:t>Rastlinná a živočíšna výroba</w:t>
            </w:r>
          </w:p>
        </w:tc>
        <w:tc>
          <w:tcPr>
            <w:tcW w:w="1874" w:type="dxa"/>
            <w:gridSpan w:val="2"/>
            <w:tcBorders>
              <w:top w:val="single" w:sz="4" w:space="0" w:color="auto"/>
              <w:bottom w:val="single" w:sz="4" w:space="0" w:color="auto"/>
            </w:tcBorders>
            <w:vAlign w:val="center"/>
          </w:tcPr>
          <w:p w14:paraId="75A16A4A"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836" w:type="dxa"/>
            <w:gridSpan w:val="2"/>
            <w:tcBorders>
              <w:top w:val="single" w:sz="4" w:space="0" w:color="auto"/>
              <w:bottom w:val="single" w:sz="4" w:space="0" w:color="auto"/>
            </w:tcBorders>
            <w:vAlign w:val="center"/>
          </w:tcPr>
          <w:p w14:paraId="4C77903E"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467" w:type="dxa"/>
            <w:gridSpan w:val="2"/>
            <w:tcBorders>
              <w:top w:val="single" w:sz="4" w:space="0" w:color="auto"/>
              <w:bottom w:val="single" w:sz="4" w:space="0" w:color="auto"/>
            </w:tcBorders>
            <w:vAlign w:val="center"/>
          </w:tcPr>
          <w:p w14:paraId="21E58200"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720" w:type="dxa"/>
            <w:gridSpan w:val="2"/>
            <w:tcBorders>
              <w:top w:val="single" w:sz="4" w:space="0" w:color="auto"/>
              <w:bottom w:val="single" w:sz="4" w:space="0" w:color="auto"/>
            </w:tcBorders>
            <w:vAlign w:val="center"/>
          </w:tcPr>
          <w:p w14:paraId="7CB90DEB"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r>
      <w:tr w:rsidR="00732240" w:rsidRPr="00B9088A" w14:paraId="6C595CA2"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51A7A970" w14:textId="77777777" w:rsidR="00B9088A" w:rsidRDefault="00B9088A" w:rsidP="002721E5">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proofErr w:type="spellStart"/>
            <w:r w:rsidRPr="00B9088A">
              <w:rPr>
                <w:rFonts w:ascii="Arial" w:eastAsia="Calibri" w:hAnsi="Arial" w:cs="Arial"/>
                <w:color w:val="000000"/>
                <w:sz w:val="16"/>
                <w:szCs w:val="16"/>
                <w:lang w:eastAsia="sk-SK"/>
              </w:rPr>
              <w:t>Agrovia</w:t>
            </w:r>
            <w:proofErr w:type="spellEnd"/>
            <w:r w:rsidRPr="00B9088A">
              <w:rPr>
                <w:rFonts w:ascii="Arial" w:eastAsia="Calibri" w:hAnsi="Arial" w:cs="Arial"/>
                <w:color w:val="000000"/>
                <w:sz w:val="16"/>
                <w:szCs w:val="16"/>
                <w:lang w:eastAsia="sk-SK"/>
              </w:rPr>
              <w:t xml:space="preserve">, </w:t>
            </w:r>
            <w:proofErr w:type="spellStart"/>
            <w:r w:rsidRPr="00B9088A">
              <w:rPr>
                <w:rFonts w:ascii="Arial" w:eastAsia="Calibri" w:hAnsi="Arial" w:cs="Arial"/>
                <w:color w:val="000000"/>
                <w:sz w:val="16"/>
                <w:szCs w:val="16"/>
                <w:lang w:eastAsia="sk-SK"/>
              </w:rPr>
              <w:t>a.s</w:t>
            </w:r>
            <w:proofErr w:type="spellEnd"/>
            <w:r w:rsidRPr="00B9088A">
              <w:rPr>
                <w:rFonts w:ascii="Arial" w:eastAsia="Calibri" w:hAnsi="Arial" w:cs="Arial"/>
                <w:color w:val="000000"/>
                <w:sz w:val="16"/>
                <w:szCs w:val="16"/>
                <w:lang w:eastAsia="sk-SK"/>
              </w:rPr>
              <w:t>.</w:t>
            </w:r>
          </w:p>
          <w:p w14:paraId="5F792E65" w14:textId="75637F1A" w:rsidR="002721E5" w:rsidRPr="002721E5" w:rsidRDefault="002721E5" w:rsidP="002721E5">
            <w:pPr>
              <w:pStyle w:val="Odsekzoznamu"/>
              <w:keepLines/>
              <w:numPr>
                <w:ilvl w:val="0"/>
                <w:numId w:val="11"/>
              </w:numPr>
              <w:pBdr>
                <w:top w:val="nil"/>
                <w:left w:val="nil"/>
                <w:bottom w:val="nil"/>
                <w:right w:val="nil"/>
                <w:between w:val="nil"/>
              </w:pBdr>
              <w:suppressAutoHyphens/>
              <w:spacing w:line="276" w:lineRule="auto"/>
              <w:ind w:left="401"/>
              <w:rPr>
                <w:rFonts w:ascii="Arial" w:eastAsia="Arial" w:hAnsi="Arial" w:cs="Arial"/>
                <w:color w:val="000000"/>
                <w:sz w:val="16"/>
                <w:szCs w:val="16"/>
                <w:lang w:eastAsia="sk-SK"/>
              </w:rPr>
            </w:pPr>
            <w:r w:rsidRPr="009D5384">
              <w:rPr>
                <w:rFonts w:ascii="Arial" w:eastAsia="Arial" w:hAnsi="Arial" w:cs="Arial"/>
                <w:i/>
                <w:color w:val="000000"/>
                <w:sz w:val="16"/>
                <w:szCs w:val="16"/>
                <w:lang w:eastAsia="sk-SK"/>
              </w:rPr>
              <w:t>Rastlinná a živočíšna výroba</w:t>
            </w:r>
          </w:p>
        </w:tc>
        <w:tc>
          <w:tcPr>
            <w:tcW w:w="1874" w:type="dxa"/>
            <w:gridSpan w:val="2"/>
            <w:tcBorders>
              <w:top w:val="single" w:sz="4" w:space="0" w:color="auto"/>
              <w:bottom w:val="single" w:sz="4" w:space="0" w:color="auto"/>
            </w:tcBorders>
            <w:vAlign w:val="center"/>
          </w:tcPr>
          <w:p w14:paraId="5B6CF5F7" w14:textId="77777777" w:rsidR="00B9088A" w:rsidRPr="00B9088A" w:rsidRDefault="00B9088A" w:rsidP="00B9088A">
            <w:pPr>
              <w:ind w:left="938"/>
              <w:jc w:val="center"/>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93,87</w:t>
            </w:r>
          </w:p>
        </w:tc>
        <w:tc>
          <w:tcPr>
            <w:tcW w:w="1836" w:type="dxa"/>
            <w:gridSpan w:val="2"/>
            <w:tcBorders>
              <w:top w:val="single" w:sz="4" w:space="0" w:color="auto"/>
              <w:bottom w:val="single" w:sz="4" w:space="0" w:color="auto"/>
            </w:tcBorders>
            <w:vAlign w:val="center"/>
          </w:tcPr>
          <w:p w14:paraId="7E24E1A3"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93,87</w:t>
            </w:r>
          </w:p>
        </w:tc>
        <w:tc>
          <w:tcPr>
            <w:tcW w:w="1467" w:type="dxa"/>
            <w:gridSpan w:val="2"/>
            <w:tcBorders>
              <w:top w:val="single" w:sz="4" w:space="0" w:color="auto"/>
              <w:bottom w:val="single" w:sz="4" w:space="0" w:color="auto"/>
            </w:tcBorders>
            <w:vAlign w:val="center"/>
          </w:tcPr>
          <w:p w14:paraId="67F13368" w14:textId="77777777" w:rsidR="00B9088A" w:rsidRPr="00B9088A" w:rsidRDefault="00B9088A" w:rsidP="00B9088A">
            <w:pPr>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93,87</w:t>
            </w:r>
          </w:p>
        </w:tc>
        <w:tc>
          <w:tcPr>
            <w:tcW w:w="1720" w:type="dxa"/>
            <w:gridSpan w:val="2"/>
            <w:tcBorders>
              <w:top w:val="single" w:sz="4" w:space="0" w:color="auto"/>
              <w:bottom w:val="single" w:sz="4" w:space="0" w:color="auto"/>
            </w:tcBorders>
            <w:vAlign w:val="center"/>
          </w:tcPr>
          <w:p w14:paraId="2B4E0D1A"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sz w:val="16"/>
                <w:szCs w:val="16"/>
                <w:lang w:eastAsia="sk-SK"/>
              </w:rPr>
              <w:t>93,87</w:t>
            </w:r>
          </w:p>
        </w:tc>
      </w:tr>
      <w:tr w:rsidR="00732240" w:rsidRPr="00B9088A" w14:paraId="45B9546B"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0BB931D3" w14:textId="77777777" w:rsidR="00B9088A" w:rsidRDefault="00B9088A" w:rsidP="002721E5">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PD Dolné Otrokovce s.r.o.</w:t>
            </w:r>
          </w:p>
          <w:p w14:paraId="3B43A9EA" w14:textId="4F03B834" w:rsidR="002721E5" w:rsidRPr="002721E5" w:rsidRDefault="002721E5" w:rsidP="002721E5">
            <w:pPr>
              <w:pStyle w:val="Odsekzoznamu"/>
              <w:keepLines/>
              <w:numPr>
                <w:ilvl w:val="0"/>
                <w:numId w:val="11"/>
              </w:numPr>
              <w:pBdr>
                <w:top w:val="nil"/>
                <w:left w:val="nil"/>
                <w:bottom w:val="nil"/>
                <w:right w:val="nil"/>
                <w:between w:val="nil"/>
              </w:pBdr>
              <w:suppressAutoHyphens/>
              <w:spacing w:line="276" w:lineRule="auto"/>
              <w:ind w:left="401"/>
              <w:rPr>
                <w:rFonts w:ascii="Arial" w:eastAsia="Arial" w:hAnsi="Arial" w:cs="Arial"/>
                <w:color w:val="000000"/>
                <w:sz w:val="16"/>
                <w:szCs w:val="16"/>
                <w:lang w:eastAsia="sk-SK"/>
              </w:rPr>
            </w:pPr>
            <w:r w:rsidRPr="009D5384">
              <w:rPr>
                <w:rFonts w:ascii="Arial" w:eastAsia="Arial" w:hAnsi="Arial" w:cs="Arial"/>
                <w:i/>
                <w:color w:val="000000"/>
                <w:sz w:val="16"/>
                <w:szCs w:val="16"/>
                <w:lang w:eastAsia="sk-SK"/>
              </w:rPr>
              <w:t>Rastlinná a živočíšna výroba</w:t>
            </w:r>
          </w:p>
        </w:tc>
        <w:tc>
          <w:tcPr>
            <w:tcW w:w="1874" w:type="dxa"/>
            <w:gridSpan w:val="2"/>
            <w:tcBorders>
              <w:top w:val="single" w:sz="4" w:space="0" w:color="auto"/>
              <w:bottom w:val="single" w:sz="4" w:space="0" w:color="auto"/>
            </w:tcBorders>
            <w:vAlign w:val="center"/>
          </w:tcPr>
          <w:p w14:paraId="2913E214"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836" w:type="dxa"/>
            <w:gridSpan w:val="2"/>
            <w:tcBorders>
              <w:top w:val="single" w:sz="4" w:space="0" w:color="auto"/>
              <w:bottom w:val="single" w:sz="4" w:space="0" w:color="auto"/>
            </w:tcBorders>
            <w:vAlign w:val="center"/>
          </w:tcPr>
          <w:p w14:paraId="7AD4DC0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467" w:type="dxa"/>
            <w:gridSpan w:val="2"/>
            <w:tcBorders>
              <w:top w:val="single" w:sz="4" w:space="0" w:color="auto"/>
              <w:bottom w:val="single" w:sz="4" w:space="0" w:color="auto"/>
            </w:tcBorders>
            <w:vAlign w:val="center"/>
          </w:tcPr>
          <w:p w14:paraId="5309CC50"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c>
          <w:tcPr>
            <w:tcW w:w="1720" w:type="dxa"/>
            <w:gridSpan w:val="2"/>
            <w:tcBorders>
              <w:top w:val="single" w:sz="4" w:space="0" w:color="auto"/>
              <w:bottom w:val="single" w:sz="4" w:space="0" w:color="auto"/>
            </w:tcBorders>
            <w:vAlign w:val="center"/>
          </w:tcPr>
          <w:p w14:paraId="39EFF5E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Arial" w:hAnsi="Arial" w:cs="Arial"/>
                <w:color w:val="000000"/>
                <w:sz w:val="16"/>
                <w:szCs w:val="16"/>
                <w:lang w:eastAsia="sk-SK"/>
              </w:rPr>
            </w:pPr>
            <w:r w:rsidRPr="00B9088A">
              <w:rPr>
                <w:rFonts w:ascii="Arial" w:eastAsia="Calibri" w:hAnsi="Arial" w:cs="Arial"/>
                <w:color w:val="000000"/>
                <w:sz w:val="16"/>
                <w:szCs w:val="16"/>
                <w:lang w:eastAsia="sk-SK"/>
              </w:rPr>
              <w:t>100</w:t>
            </w:r>
          </w:p>
        </w:tc>
      </w:tr>
      <w:tr w:rsidR="00732240" w:rsidRPr="00B9088A" w14:paraId="7E4B11B4"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4ACB7130" w14:textId="77777777" w:rsidR="00B9088A" w:rsidRDefault="00B9088A" w:rsidP="00FA142E">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AGRONOVA Bukovina s. r. o.</w:t>
            </w:r>
          </w:p>
          <w:p w14:paraId="71E85ADE" w14:textId="63621D76" w:rsidR="00FA142E" w:rsidRPr="00FA142E" w:rsidRDefault="00FA142E" w:rsidP="00FA142E">
            <w:pPr>
              <w:pStyle w:val="Odsekzoznamu"/>
              <w:keepLines/>
              <w:numPr>
                <w:ilvl w:val="0"/>
                <w:numId w:val="11"/>
              </w:numPr>
              <w:pBdr>
                <w:top w:val="nil"/>
                <w:left w:val="nil"/>
                <w:bottom w:val="nil"/>
                <w:right w:val="nil"/>
                <w:between w:val="nil"/>
              </w:pBdr>
              <w:suppressAutoHyphens/>
              <w:spacing w:line="276" w:lineRule="auto"/>
              <w:ind w:left="401"/>
              <w:rPr>
                <w:rFonts w:ascii="Arial" w:eastAsia="Calibri" w:hAnsi="Arial" w:cs="Arial"/>
                <w:color w:val="000000"/>
                <w:sz w:val="16"/>
                <w:szCs w:val="16"/>
                <w:lang w:eastAsia="sk-SK"/>
              </w:rPr>
            </w:pPr>
            <w:r w:rsidRPr="009D5384">
              <w:rPr>
                <w:rFonts w:ascii="Arial" w:eastAsia="Arial" w:hAnsi="Arial" w:cs="Arial"/>
                <w:i/>
                <w:color w:val="000000"/>
                <w:sz w:val="16"/>
                <w:szCs w:val="16"/>
                <w:lang w:eastAsia="sk-SK"/>
              </w:rPr>
              <w:t>Rastlinná a živočíšna výroba</w:t>
            </w:r>
          </w:p>
        </w:tc>
        <w:tc>
          <w:tcPr>
            <w:tcW w:w="1874" w:type="dxa"/>
            <w:gridSpan w:val="2"/>
            <w:tcBorders>
              <w:top w:val="single" w:sz="4" w:space="0" w:color="auto"/>
              <w:bottom w:val="single" w:sz="4" w:space="0" w:color="auto"/>
            </w:tcBorders>
            <w:vAlign w:val="center"/>
          </w:tcPr>
          <w:p w14:paraId="7976350B"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100</w:t>
            </w:r>
          </w:p>
        </w:tc>
        <w:tc>
          <w:tcPr>
            <w:tcW w:w="1836" w:type="dxa"/>
            <w:gridSpan w:val="2"/>
            <w:tcBorders>
              <w:top w:val="single" w:sz="4" w:space="0" w:color="auto"/>
              <w:bottom w:val="single" w:sz="4" w:space="0" w:color="auto"/>
            </w:tcBorders>
            <w:vAlign w:val="center"/>
          </w:tcPr>
          <w:p w14:paraId="46DDED31"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100</w:t>
            </w:r>
          </w:p>
        </w:tc>
        <w:tc>
          <w:tcPr>
            <w:tcW w:w="1467" w:type="dxa"/>
            <w:gridSpan w:val="2"/>
            <w:tcBorders>
              <w:top w:val="single" w:sz="4" w:space="0" w:color="auto"/>
              <w:bottom w:val="single" w:sz="4" w:space="0" w:color="auto"/>
            </w:tcBorders>
            <w:vAlign w:val="center"/>
          </w:tcPr>
          <w:p w14:paraId="4AE156ED"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100</w:t>
            </w:r>
          </w:p>
        </w:tc>
        <w:tc>
          <w:tcPr>
            <w:tcW w:w="1720" w:type="dxa"/>
            <w:gridSpan w:val="2"/>
            <w:tcBorders>
              <w:top w:val="single" w:sz="4" w:space="0" w:color="auto"/>
              <w:bottom w:val="single" w:sz="4" w:space="0" w:color="auto"/>
            </w:tcBorders>
            <w:vAlign w:val="center"/>
          </w:tcPr>
          <w:p w14:paraId="41D0B20A"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100</w:t>
            </w:r>
          </w:p>
        </w:tc>
      </w:tr>
      <w:tr w:rsidR="00732240" w:rsidRPr="00B9088A" w14:paraId="2F4C24B9"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36583145" w14:textId="77777777" w:rsidR="00B9088A" w:rsidRDefault="00B9088A" w:rsidP="008D488F">
            <w:pPr>
              <w:keepLines/>
              <w:pBdr>
                <w:top w:val="nil"/>
                <w:left w:val="nil"/>
                <w:bottom w:val="nil"/>
                <w:right w:val="nil"/>
                <w:between w:val="nil"/>
              </w:pBdr>
              <w:suppressAutoHyphens/>
              <w:spacing w:line="276" w:lineRule="auto"/>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 xml:space="preserve">Voľný výbeh </w:t>
            </w:r>
            <w:proofErr w:type="spellStart"/>
            <w:r w:rsidRPr="00B9088A">
              <w:rPr>
                <w:rFonts w:ascii="Arial" w:eastAsia="Calibri" w:hAnsi="Arial" w:cs="Arial"/>
                <w:color w:val="000000"/>
                <w:sz w:val="16"/>
                <w:szCs w:val="16"/>
                <w:lang w:eastAsia="sk-SK"/>
              </w:rPr>
              <w:t>a.s</w:t>
            </w:r>
            <w:proofErr w:type="spellEnd"/>
            <w:r w:rsidRPr="00B9088A">
              <w:rPr>
                <w:rFonts w:ascii="Arial" w:eastAsia="Calibri" w:hAnsi="Arial" w:cs="Arial"/>
                <w:color w:val="000000"/>
                <w:sz w:val="16"/>
                <w:szCs w:val="16"/>
                <w:lang w:eastAsia="sk-SK"/>
              </w:rPr>
              <w:t>.</w:t>
            </w:r>
          </w:p>
          <w:p w14:paraId="20F3320F" w14:textId="0F7D5721" w:rsidR="008D488F" w:rsidRPr="00415471" w:rsidRDefault="00415471" w:rsidP="00415471">
            <w:pPr>
              <w:pStyle w:val="Odsekzoznamu"/>
              <w:keepLines/>
              <w:numPr>
                <w:ilvl w:val="0"/>
                <w:numId w:val="11"/>
              </w:numPr>
              <w:pBdr>
                <w:top w:val="nil"/>
                <w:left w:val="nil"/>
                <w:bottom w:val="nil"/>
                <w:right w:val="nil"/>
                <w:between w:val="nil"/>
              </w:pBdr>
              <w:suppressAutoHyphens/>
              <w:spacing w:line="276" w:lineRule="auto"/>
              <w:ind w:left="401"/>
              <w:rPr>
                <w:rFonts w:ascii="Arial" w:eastAsia="Calibri" w:hAnsi="Arial" w:cs="Arial"/>
                <w:color w:val="000000"/>
                <w:sz w:val="16"/>
                <w:szCs w:val="16"/>
                <w:lang w:eastAsia="sk-SK"/>
              </w:rPr>
            </w:pPr>
            <w:r>
              <w:rPr>
                <w:rFonts w:ascii="Arial" w:eastAsia="Calibri" w:hAnsi="Arial" w:cs="Arial"/>
                <w:color w:val="000000"/>
                <w:sz w:val="16"/>
                <w:szCs w:val="16"/>
                <w:lang w:eastAsia="sk-SK"/>
              </w:rPr>
              <w:t>Živočíšna výroba</w:t>
            </w:r>
          </w:p>
        </w:tc>
        <w:tc>
          <w:tcPr>
            <w:tcW w:w="1874" w:type="dxa"/>
            <w:gridSpan w:val="2"/>
            <w:tcBorders>
              <w:top w:val="single" w:sz="4" w:space="0" w:color="auto"/>
              <w:bottom w:val="single" w:sz="4" w:space="0" w:color="auto"/>
            </w:tcBorders>
            <w:vAlign w:val="center"/>
          </w:tcPr>
          <w:p w14:paraId="63B95B7D"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100</w:t>
            </w:r>
          </w:p>
        </w:tc>
        <w:tc>
          <w:tcPr>
            <w:tcW w:w="1836" w:type="dxa"/>
            <w:gridSpan w:val="2"/>
            <w:tcBorders>
              <w:top w:val="single" w:sz="4" w:space="0" w:color="auto"/>
              <w:bottom w:val="single" w:sz="4" w:space="0" w:color="auto"/>
            </w:tcBorders>
            <w:vAlign w:val="center"/>
          </w:tcPr>
          <w:p w14:paraId="58F7AB97"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100</w:t>
            </w:r>
          </w:p>
        </w:tc>
        <w:tc>
          <w:tcPr>
            <w:tcW w:w="1467" w:type="dxa"/>
            <w:gridSpan w:val="2"/>
            <w:tcBorders>
              <w:top w:val="single" w:sz="4" w:space="0" w:color="auto"/>
              <w:bottom w:val="single" w:sz="4" w:space="0" w:color="auto"/>
            </w:tcBorders>
            <w:vAlign w:val="center"/>
          </w:tcPr>
          <w:p w14:paraId="307EB040"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100</w:t>
            </w:r>
          </w:p>
        </w:tc>
        <w:tc>
          <w:tcPr>
            <w:tcW w:w="1720" w:type="dxa"/>
            <w:gridSpan w:val="2"/>
            <w:tcBorders>
              <w:top w:val="single" w:sz="4" w:space="0" w:color="auto"/>
              <w:bottom w:val="single" w:sz="4" w:space="0" w:color="auto"/>
            </w:tcBorders>
            <w:vAlign w:val="center"/>
          </w:tcPr>
          <w:p w14:paraId="073C4C6A"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100</w:t>
            </w:r>
          </w:p>
        </w:tc>
      </w:tr>
      <w:tr w:rsidR="00732240" w:rsidRPr="00B9088A" w14:paraId="32C67BB1"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617A0840" w14:textId="77777777" w:rsidR="00B9088A" w:rsidRDefault="00B9088A" w:rsidP="00415471">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Poľnohospodárske družstvo Mošovce</w:t>
            </w:r>
          </w:p>
          <w:p w14:paraId="1729991D" w14:textId="64F2C326" w:rsidR="00415471" w:rsidRPr="00415471" w:rsidRDefault="00415471" w:rsidP="00415471">
            <w:pPr>
              <w:pStyle w:val="Odsekzoznamu"/>
              <w:keepLines/>
              <w:numPr>
                <w:ilvl w:val="0"/>
                <w:numId w:val="11"/>
              </w:numPr>
              <w:pBdr>
                <w:top w:val="nil"/>
                <w:left w:val="nil"/>
                <w:bottom w:val="nil"/>
                <w:right w:val="nil"/>
                <w:between w:val="nil"/>
              </w:pBdr>
              <w:suppressAutoHyphens/>
              <w:spacing w:line="276" w:lineRule="auto"/>
              <w:ind w:left="401"/>
              <w:rPr>
                <w:rFonts w:ascii="Arial" w:eastAsia="Calibri" w:hAnsi="Arial" w:cs="Arial"/>
                <w:color w:val="000000"/>
                <w:sz w:val="16"/>
                <w:szCs w:val="16"/>
                <w:lang w:eastAsia="sk-SK"/>
              </w:rPr>
            </w:pPr>
            <w:r w:rsidRPr="009D5384">
              <w:rPr>
                <w:rFonts w:ascii="Arial" w:eastAsia="Arial" w:hAnsi="Arial" w:cs="Arial"/>
                <w:i/>
                <w:color w:val="000000"/>
                <w:sz w:val="16"/>
                <w:szCs w:val="16"/>
                <w:lang w:eastAsia="sk-SK"/>
              </w:rPr>
              <w:t>Rastlinná a živočíšna výroba</w:t>
            </w:r>
          </w:p>
        </w:tc>
        <w:tc>
          <w:tcPr>
            <w:tcW w:w="1874" w:type="dxa"/>
            <w:gridSpan w:val="2"/>
            <w:tcBorders>
              <w:top w:val="single" w:sz="4" w:space="0" w:color="auto"/>
              <w:bottom w:val="single" w:sz="4" w:space="0" w:color="auto"/>
            </w:tcBorders>
            <w:vAlign w:val="center"/>
          </w:tcPr>
          <w:p w14:paraId="04A7A1A3"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97,78</w:t>
            </w:r>
          </w:p>
        </w:tc>
        <w:tc>
          <w:tcPr>
            <w:tcW w:w="1836" w:type="dxa"/>
            <w:gridSpan w:val="2"/>
            <w:tcBorders>
              <w:top w:val="single" w:sz="4" w:space="0" w:color="auto"/>
              <w:bottom w:val="single" w:sz="4" w:space="0" w:color="auto"/>
            </w:tcBorders>
            <w:vAlign w:val="center"/>
          </w:tcPr>
          <w:p w14:paraId="2DF0991F"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96,82</w:t>
            </w:r>
          </w:p>
        </w:tc>
        <w:tc>
          <w:tcPr>
            <w:tcW w:w="1467" w:type="dxa"/>
            <w:gridSpan w:val="2"/>
            <w:tcBorders>
              <w:top w:val="single" w:sz="4" w:space="0" w:color="auto"/>
              <w:bottom w:val="single" w:sz="4" w:space="0" w:color="auto"/>
            </w:tcBorders>
            <w:vAlign w:val="center"/>
          </w:tcPr>
          <w:p w14:paraId="022F08DE"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98,35</w:t>
            </w:r>
          </w:p>
        </w:tc>
        <w:tc>
          <w:tcPr>
            <w:tcW w:w="1720" w:type="dxa"/>
            <w:gridSpan w:val="2"/>
            <w:tcBorders>
              <w:top w:val="single" w:sz="4" w:space="0" w:color="auto"/>
              <w:bottom w:val="single" w:sz="4" w:space="0" w:color="auto"/>
            </w:tcBorders>
            <w:vAlign w:val="center"/>
          </w:tcPr>
          <w:p w14:paraId="6173CE84"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color w:val="000000"/>
                <w:sz w:val="16"/>
                <w:szCs w:val="16"/>
                <w:lang w:eastAsia="sk-SK"/>
              </w:rPr>
            </w:pPr>
            <w:r w:rsidRPr="00B9088A">
              <w:rPr>
                <w:rFonts w:ascii="Arial" w:eastAsia="Calibri" w:hAnsi="Arial" w:cs="Arial"/>
                <w:sz w:val="16"/>
                <w:szCs w:val="16"/>
                <w:lang w:eastAsia="sk-SK"/>
              </w:rPr>
              <w:t>96,98</w:t>
            </w:r>
          </w:p>
        </w:tc>
      </w:tr>
      <w:tr w:rsidR="00732240" w:rsidRPr="00B9088A" w14:paraId="080D85AF"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01DF7A2A" w14:textId="77777777" w:rsidR="00B9088A" w:rsidRDefault="00B9088A" w:rsidP="000E29FD">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EKO FOOD FARM, s. r. o.</w:t>
            </w:r>
          </w:p>
          <w:p w14:paraId="038408B3" w14:textId="702CD0DD" w:rsidR="000E29FD" w:rsidRPr="000E29FD" w:rsidRDefault="000E29FD" w:rsidP="000E29FD">
            <w:pPr>
              <w:pStyle w:val="Odsekzoznamu"/>
              <w:keepLines/>
              <w:numPr>
                <w:ilvl w:val="0"/>
                <w:numId w:val="11"/>
              </w:numPr>
              <w:pBdr>
                <w:top w:val="nil"/>
                <w:left w:val="nil"/>
                <w:bottom w:val="nil"/>
                <w:right w:val="nil"/>
                <w:between w:val="nil"/>
              </w:pBdr>
              <w:suppressAutoHyphens/>
              <w:spacing w:line="276" w:lineRule="auto"/>
              <w:ind w:left="401"/>
              <w:rPr>
                <w:rFonts w:ascii="Arial" w:eastAsia="Calibri" w:hAnsi="Arial" w:cs="Arial"/>
                <w:color w:val="000000"/>
                <w:sz w:val="16"/>
                <w:szCs w:val="16"/>
                <w:lang w:eastAsia="sk-SK"/>
              </w:rPr>
            </w:pPr>
            <w:r w:rsidRPr="000E29FD">
              <w:rPr>
                <w:rFonts w:ascii="Arial" w:eastAsia="Arial" w:hAnsi="Arial" w:cs="Arial"/>
                <w:i/>
                <w:color w:val="000000"/>
                <w:sz w:val="16"/>
                <w:szCs w:val="16"/>
                <w:lang w:eastAsia="sk-SK"/>
              </w:rPr>
              <w:t>Rastlinná výroba</w:t>
            </w:r>
          </w:p>
        </w:tc>
        <w:tc>
          <w:tcPr>
            <w:tcW w:w="1874" w:type="dxa"/>
            <w:gridSpan w:val="2"/>
            <w:tcBorders>
              <w:top w:val="single" w:sz="4" w:space="0" w:color="auto"/>
              <w:bottom w:val="single" w:sz="4" w:space="0" w:color="auto"/>
            </w:tcBorders>
            <w:vAlign w:val="center"/>
          </w:tcPr>
          <w:p w14:paraId="0BE6718C"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100</w:t>
            </w:r>
          </w:p>
        </w:tc>
        <w:tc>
          <w:tcPr>
            <w:tcW w:w="1836" w:type="dxa"/>
            <w:gridSpan w:val="2"/>
            <w:tcBorders>
              <w:top w:val="single" w:sz="4" w:space="0" w:color="auto"/>
              <w:bottom w:val="single" w:sz="4" w:space="0" w:color="auto"/>
            </w:tcBorders>
            <w:vAlign w:val="center"/>
          </w:tcPr>
          <w:p w14:paraId="229EB5F1"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100</w:t>
            </w:r>
          </w:p>
        </w:tc>
        <w:tc>
          <w:tcPr>
            <w:tcW w:w="1467" w:type="dxa"/>
            <w:gridSpan w:val="2"/>
            <w:tcBorders>
              <w:top w:val="single" w:sz="4" w:space="0" w:color="auto"/>
              <w:bottom w:val="single" w:sz="4" w:space="0" w:color="auto"/>
            </w:tcBorders>
            <w:vAlign w:val="center"/>
          </w:tcPr>
          <w:p w14:paraId="3DB6AD3A"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100</w:t>
            </w:r>
          </w:p>
        </w:tc>
        <w:tc>
          <w:tcPr>
            <w:tcW w:w="1720" w:type="dxa"/>
            <w:gridSpan w:val="2"/>
            <w:tcBorders>
              <w:top w:val="single" w:sz="4" w:space="0" w:color="auto"/>
              <w:bottom w:val="single" w:sz="4" w:space="0" w:color="auto"/>
            </w:tcBorders>
            <w:vAlign w:val="center"/>
          </w:tcPr>
          <w:p w14:paraId="2420594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100</w:t>
            </w:r>
          </w:p>
        </w:tc>
      </w:tr>
      <w:tr w:rsidR="00732240" w:rsidRPr="00B9088A" w14:paraId="6A2FC621"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44160D29" w14:textId="7890E879" w:rsidR="00B9088A" w:rsidRDefault="00B9088A" w:rsidP="00042936">
            <w:pPr>
              <w:keepLines/>
              <w:pBdr>
                <w:top w:val="nil"/>
                <w:left w:val="nil"/>
                <w:bottom w:val="nil"/>
                <w:right w:val="nil"/>
                <w:between w:val="nil"/>
              </w:pBdr>
              <w:suppressAutoHyphens/>
              <w:spacing w:line="276" w:lineRule="auto"/>
              <w:ind w:left="-25"/>
              <w:jc w:val="center"/>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STS - MECHANIZÁCIA, s.r.o. v</w:t>
            </w:r>
            <w:r w:rsidR="00B3015C">
              <w:rPr>
                <w:rFonts w:ascii="Arial" w:eastAsia="Calibri" w:hAnsi="Arial" w:cs="Arial"/>
                <w:color w:val="000000"/>
                <w:sz w:val="16"/>
                <w:szCs w:val="16"/>
                <w:lang w:eastAsia="sk-SK"/>
              </w:rPr>
              <w:t> </w:t>
            </w:r>
            <w:r w:rsidRPr="00B9088A">
              <w:rPr>
                <w:rFonts w:ascii="Arial" w:eastAsia="Calibri" w:hAnsi="Arial" w:cs="Arial"/>
                <w:color w:val="000000"/>
                <w:sz w:val="16"/>
                <w:szCs w:val="16"/>
                <w:lang w:eastAsia="sk-SK"/>
              </w:rPr>
              <w:t>likvidácii</w:t>
            </w:r>
          </w:p>
          <w:p w14:paraId="09CE4758" w14:textId="5BB5BA3D" w:rsidR="00B3015C" w:rsidRPr="00B3015C" w:rsidRDefault="00B3015C" w:rsidP="00B3015C">
            <w:pPr>
              <w:pStyle w:val="Odsekzoznamu"/>
              <w:keepLines/>
              <w:numPr>
                <w:ilvl w:val="0"/>
                <w:numId w:val="11"/>
              </w:numPr>
              <w:pBdr>
                <w:top w:val="nil"/>
                <w:left w:val="nil"/>
                <w:bottom w:val="nil"/>
                <w:right w:val="nil"/>
                <w:between w:val="nil"/>
              </w:pBdr>
              <w:suppressAutoHyphens/>
              <w:spacing w:line="276" w:lineRule="auto"/>
              <w:ind w:left="401"/>
              <w:rPr>
                <w:rFonts w:ascii="Arial" w:eastAsia="Calibri" w:hAnsi="Arial" w:cs="Arial"/>
                <w:color w:val="000000"/>
                <w:sz w:val="16"/>
                <w:szCs w:val="16"/>
                <w:lang w:eastAsia="sk-SK"/>
              </w:rPr>
            </w:pPr>
            <w:r>
              <w:rPr>
                <w:rFonts w:ascii="Arial" w:eastAsia="Calibri" w:hAnsi="Arial" w:cs="Arial"/>
                <w:color w:val="000000"/>
                <w:sz w:val="16"/>
                <w:szCs w:val="16"/>
                <w:lang w:eastAsia="sk-SK"/>
              </w:rPr>
              <w:t>Mechanizačné stredisko</w:t>
            </w:r>
          </w:p>
        </w:tc>
        <w:tc>
          <w:tcPr>
            <w:tcW w:w="1874" w:type="dxa"/>
            <w:gridSpan w:val="2"/>
            <w:tcBorders>
              <w:top w:val="single" w:sz="4" w:space="0" w:color="auto"/>
              <w:bottom w:val="single" w:sz="4" w:space="0" w:color="auto"/>
            </w:tcBorders>
            <w:vAlign w:val="center"/>
          </w:tcPr>
          <w:p w14:paraId="43612886"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100</w:t>
            </w:r>
          </w:p>
        </w:tc>
        <w:tc>
          <w:tcPr>
            <w:tcW w:w="1836" w:type="dxa"/>
            <w:gridSpan w:val="2"/>
            <w:tcBorders>
              <w:top w:val="single" w:sz="4" w:space="0" w:color="auto"/>
              <w:bottom w:val="single" w:sz="4" w:space="0" w:color="auto"/>
            </w:tcBorders>
            <w:vAlign w:val="center"/>
          </w:tcPr>
          <w:p w14:paraId="015C7300"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w:t>
            </w:r>
          </w:p>
        </w:tc>
        <w:tc>
          <w:tcPr>
            <w:tcW w:w="1467" w:type="dxa"/>
            <w:gridSpan w:val="2"/>
            <w:tcBorders>
              <w:top w:val="single" w:sz="4" w:space="0" w:color="auto"/>
              <w:bottom w:val="single" w:sz="4" w:space="0" w:color="auto"/>
            </w:tcBorders>
            <w:vAlign w:val="center"/>
          </w:tcPr>
          <w:p w14:paraId="52B48411"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100</w:t>
            </w:r>
          </w:p>
        </w:tc>
        <w:tc>
          <w:tcPr>
            <w:tcW w:w="1720" w:type="dxa"/>
            <w:gridSpan w:val="2"/>
            <w:tcBorders>
              <w:top w:val="single" w:sz="4" w:space="0" w:color="auto"/>
              <w:bottom w:val="single" w:sz="4" w:space="0" w:color="auto"/>
            </w:tcBorders>
            <w:vAlign w:val="center"/>
          </w:tcPr>
          <w:p w14:paraId="723B5B70"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w:t>
            </w:r>
          </w:p>
        </w:tc>
      </w:tr>
      <w:tr w:rsidR="00732240" w:rsidRPr="00B9088A" w14:paraId="456EF8EC"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4033DABE" w14:textId="77777777" w:rsidR="00B9088A" w:rsidRDefault="00B9088A" w:rsidP="00B3015C">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 xml:space="preserve">AGROSID, </w:t>
            </w:r>
            <w:proofErr w:type="spellStart"/>
            <w:r w:rsidRPr="00B9088A">
              <w:rPr>
                <w:rFonts w:ascii="Arial" w:eastAsia="Calibri" w:hAnsi="Arial" w:cs="Arial"/>
                <w:color w:val="000000"/>
                <w:sz w:val="16"/>
                <w:szCs w:val="16"/>
                <w:lang w:eastAsia="sk-SK"/>
              </w:rPr>
              <w:t>a.s</w:t>
            </w:r>
            <w:proofErr w:type="spellEnd"/>
            <w:r w:rsidRPr="00B9088A">
              <w:rPr>
                <w:rFonts w:ascii="Arial" w:eastAsia="Calibri" w:hAnsi="Arial" w:cs="Arial"/>
                <w:color w:val="000000"/>
                <w:sz w:val="16"/>
                <w:szCs w:val="16"/>
                <w:lang w:eastAsia="sk-SK"/>
              </w:rPr>
              <w:t>.</w:t>
            </w:r>
          </w:p>
          <w:p w14:paraId="45D0D64D" w14:textId="654632DC" w:rsidR="00B3015C" w:rsidRPr="00B3015C" w:rsidRDefault="00B3015C" w:rsidP="00B3015C">
            <w:pPr>
              <w:pStyle w:val="Odsekzoznamu"/>
              <w:keepLines/>
              <w:numPr>
                <w:ilvl w:val="0"/>
                <w:numId w:val="11"/>
              </w:numPr>
              <w:pBdr>
                <w:top w:val="nil"/>
                <w:left w:val="nil"/>
                <w:bottom w:val="nil"/>
                <w:right w:val="nil"/>
                <w:between w:val="nil"/>
              </w:pBdr>
              <w:suppressAutoHyphens/>
              <w:spacing w:line="276" w:lineRule="auto"/>
              <w:ind w:left="401"/>
              <w:rPr>
                <w:rFonts w:ascii="Arial" w:eastAsia="Calibri" w:hAnsi="Arial" w:cs="Arial"/>
                <w:color w:val="000000"/>
                <w:sz w:val="16"/>
                <w:szCs w:val="16"/>
                <w:lang w:eastAsia="sk-SK"/>
              </w:rPr>
            </w:pPr>
            <w:r w:rsidRPr="00B3015C">
              <w:rPr>
                <w:rFonts w:ascii="Arial" w:eastAsia="Calibri" w:hAnsi="Arial" w:cs="Arial"/>
                <w:i/>
                <w:color w:val="000000"/>
                <w:sz w:val="16"/>
                <w:szCs w:val="16"/>
                <w:lang w:eastAsia="sk-SK"/>
              </w:rPr>
              <w:t>Veľkoobchod s poľnohospodárskou produkciou</w:t>
            </w:r>
          </w:p>
        </w:tc>
        <w:tc>
          <w:tcPr>
            <w:tcW w:w="1874" w:type="dxa"/>
            <w:gridSpan w:val="2"/>
            <w:tcBorders>
              <w:top w:val="single" w:sz="4" w:space="0" w:color="auto"/>
              <w:bottom w:val="single" w:sz="4" w:space="0" w:color="auto"/>
            </w:tcBorders>
            <w:vAlign w:val="center"/>
          </w:tcPr>
          <w:p w14:paraId="399926C8"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100</w:t>
            </w:r>
          </w:p>
        </w:tc>
        <w:tc>
          <w:tcPr>
            <w:tcW w:w="1836" w:type="dxa"/>
            <w:gridSpan w:val="2"/>
            <w:tcBorders>
              <w:top w:val="single" w:sz="4" w:space="0" w:color="auto"/>
              <w:bottom w:val="single" w:sz="4" w:space="0" w:color="auto"/>
            </w:tcBorders>
            <w:vAlign w:val="center"/>
          </w:tcPr>
          <w:p w14:paraId="437189DE"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w:t>
            </w:r>
          </w:p>
        </w:tc>
        <w:tc>
          <w:tcPr>
            <w:tcW w:w="1467" w:type="dxa"/>
            <w:gridSpan w:val="2"/>
            <w:tcBorders>
              <w:top w:val="single" w:sz="4" w:space="0" w:color="auto"/>
              <w:bottom w:val="single" w:sz="4" w:space="0" w:color="auto"/>
            </w:tcBorders>
            <w:vAlign w:val="center"/>
          </w:tcPr>
          <w:p w14:paraId="75C2E0DD"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100</w:t>
            </w:r>
          </w:p>
        </w:tc>
        <w:tc>
          <w:tcPr>
            <w:tcW w:w="1720" w:type="dxa"/>
            <w:gridSpan w:val="2"/>
            <w:tcBorders>
              <w:top w:val="single" w:sz="4" w:space="0" w:color="auto"/>
              <w:bottom w:val="single" w:sz="4" w:space="0" w:color="auto"/>
            </w:tcBorders>
            <w:vAlign w:val="center"/>
          </w:tcPr>
          <w:p w14:paraId="5039689C"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w:t>
            </w:r>
          </w:p>
        </w:tc>
      </w:tr>
      <w:tr w:rsidR="00732240" w:rsidRPr="00B9088A" w14:paraId="70C1C308" w14:textId="77777777" w:rsidTr="00C64EC8">
        <w:tblPrEx>
          <w:tblBorders>
            <w:top w:val="none" w:sz="0" w:space="0" w:color="auto"/>
            <w:left w:val="none" w:sz="0" w:space="0" w:color="auto"/>
            <w:bottom w:val="none" w:sz="0" w:space="0" w:color="auto"/>
            <w:right w:val="none" w:sz="0" w:space="0" w:color="auto"/>
          </w:tblBorders>
          <w:tblCellMar>
            <w:left w:w="28" w:type="dxa"/>
            <w:right w:w="28" w:type="dxa"/>
          </w:tblCellMar>
          <w:tblLook w:val="0400" w:firstRow="0" w:lastRow="0" w:firstColumn="0" w:lastColumn="0" w:noHBand="0" w:noVBand="1"/>
        </w:tblPrEx>
        <w:trPr>
          <w:cantSplit/>
          <w:trHeight w:val="557"/>
        </w:trPr>
        <w:tc>
          <w:tcPr>
            <w:tcW w:w="2977" w:type="dxa"/>
            <w:tcBorders>
              <w:top w:val="single" w:sz="4" w:space="0" w:color="auto"/>
              <w:bottom w:val="single" w:sz="4" w:space="0" w:color="auto"/>
            </w:tcBorders>
            <w:vAlign w:val="center"/>
          </w:tcPr>
          <w:p w14:paraId="1847FD65" w14:textId="77777777" w:rsidR="00B9088A" w:rsidRDefault="00B9088A" w:rsidP="00B3015C">
            <w:pPr>
              <w:keepLines/>
              <w:pBdr>
                <w:top w:val="nil"/>
                <w:left w:val="nil"/>
                <w:bottom w:val="nil"/>
                <w:right w:val="nil"/>
                <w:between w:val="nil"/>
              </w:pBdr>
              <w:suppressAutoHyphens/>
              <w:spacing w:line="276" w:lineRule="auto"/>
              <w:ind w:left="-25"/>
              <w:rPr>
                <w:rFonts w:ascii="Arial" w:eastAsia="Calibri" w:hAnsi="Arial" w:cs="Arial"/>
                <w:color w:val="000000"/>
                <w:sz w:val="16"/>
                <w:szCs w:val="16"/>
                <w:lang w:eastAsia="sk-SK"/>
              </w:rPr>
            </w:pPr>
            <w:r w:rsidRPr="00B9088A">
              <w:rPr>
                <w:rFonts w:ascii="Arial" w:eastAsia="Calibri" w:hAnsi="Arial" w:cs="Arial"/>
                <w:color w:val="000000"/>
                <w:sz w:val="16"/>
                <w:szCs w:val="16"/>
                <w:lang w:eastAsia="sk-SK"/>
              </w:rPr>
              <w:t>Poľnohospodárske družstvo Jahodná</w:t>
            </w:r>
          </w:p>
          <w:p w14:paraId="4D503DD1" w14:textId="7A59DC7F" w:rsidR="00B3015C" w:rsidRPr="00B3015C" w:rsidRDefault="00B3015C" w:rsidP="00B3015C">
            <w:pPr>
              <w:pStyle w:val="Odsekzoznamu"/>
              <w:keepLines/>
              <w:numPr>
                <w:ilvl w:val="0"/>
                <w:numId w:val="11"/>
              </w:numPr>
              <w:pBdr>
                <w:top w:val="nil"/>
                <w:left w:val="nil"/>
                <w:bottom w:val="nil"/>
                <w:right w:val="nil"/>
                <w:between w:val="nil"/>
              </w:pBdr>
              <w:suppressAutoHyphens/>
              <w:spacing w:line="276" w:lineRule="auto"/>
              <w:ind w:left="401"/>
              <w:rPr>
                <w:rFonts w:ascii="Arial" w:eastAsia="Calibri" w:hAnsi="Arial" w:cs="Arial"/>
                <w:color w:val="000000"/>
                <w:sz w:val="16"/>
                <w:szCs w:val="16"/>
                <w:lang w:eastAsia="sk-SK"/>
              </w:rPr>
            </w:pPr>
            <w:r w:rsidRPr="000E29FD">
              <w:rPr>
                <w:rFonts w:ascii="Arial" w:eastAsia="Arial" w:hAnsi="Arial" w:cs="Arial"/>
                <w:i/>
                <w:color w:val="000000"/>
                <w:sz w:val="16"/>
                <w:szCs w:val="16"/>
                <w:lang w:eastAsia="sk-SK"/>
              </w:rPr>
              <w:t>Rastlinná výroba</w:t>
            </w:r>
          </w:p>
        </w:tc>
        <w:tc>
          <w:tcPr>
            <w:tcW w:w="1874" w:type="dxa"/>
            <w:gridSpan w:val="2"/>
            <w:tcBorders>
              <w:top w:val="single" w:sz="4" w:space="0" w:color="auto"/>
              <w:bottom w:val="single" w:sz="4" w:space="0" w:color="auto"/>
            </w:tcBorders>
            <w:vAlign w:val="center"/>
          </w:tcPr>
          <w:p w14:paraId="7B1F8634"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55,96</w:t>
            </w:r>
          </w:p>
        </w:tc>
        <w:tc>
          <w:tcPr>
            <w:tcW w:w="1836" w:type="dxa"/>
            <w:gridSpan w:val="2"/>
            <w:tcBorders>
              <w:top w:val="single" w:sz="4" w:space="0" w:color="auto"/>
              <w:bottom w:val="single" w:sz="4" w:space="0" w:color="auto"/>
            </w:tcBorders>
            <w:vAlign w:val="center"/>
          </w:tcPr>
          <w:p w14:paraId="036C616B"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w:t>
            </w:r>
          </w:p>
        </w:tc>
        <w:tc>
          <w:tcPr>
            <w:tcW w:w="1467" w:type="dxa"/>
            <w:gridSpan w:val="2"/>
            <w:tcBorders>
              <w:top w:val="single" w:sz="4" w:space="0" w:color="auto"/>
              <w:bottom w:val="single" w:sz="4" w:space="0" w:color="auto"/>
            </w:tcBorders>
            <w:vAlign w:val="center"/>
          </w:tcPr>
          <w:p w14:paraId="6FE20854"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83,59</w:t>
            </w:r>
          </w:p>
        </w:tc>
        <w:tc>
          <w:tcPr>
            <w:tcW w:w="1720" w:type="dxa"/>
            <w:gridSpan w:val="2"/>
            <w:tcBorders>
              <w:top w:val="single" w:sz="4" w:space="0" w:color="auto"/>
              <w:bottom w:val="single" w:sz="4" w:space="0" w:color="auto"/>
            </w:tcBorders>
            <w:vAlign w:val="center"/>
          </w:tcPr>
          <w:p w14:paraId="4D668323" w14:textId="77777777" w:rsidR="00B9088A" w:rsidRPr="00B9088A" w:rsidRDefault="00B9088A" w:rsidP="00B9088A">
            <w:pPr>
              <w:keepLines/>
              <w:pBdr>
                <w:top w:val="nil"/>
                <w:left w:val="nil"/>
                <w:bottom w:val="nil"/>
                <w:right w:val="nil"/>
                <w:between w:val="nil"/>
              </w:pBdr>
              <w:suppressAutoHyphens/>
              <w:spacing w:line="276" w:lineRule="auto"/>
              <w:ind w:left="938"/>
              <w:jc w:val="center"/>
              <w:rPr>
                <w:rFonts w:ascii="Arial" w:eastAsia="Calibri" w:hAnsi="Arial" w:cs="Arial"/>
                <w:sz w:val="16"/>
                <w:szCs w:val="16"/>
                <w:lang w:eastAsia="sk-SK"/>
              </w:rPr>
            </w:pPr>
            <w:r w:rsidRPr="00B9088A">
              <w:rPr>
                <w:rFonts w:ascii="Arial" w:eastAsia="Calibri" w:hAnsi="Arial" w:cs="Arial"/>
                <w:sz w:val="16"/>
                <w:szCs w:val="16"/>
                <w:lang w:eastAsia="sk-SK"/>
              </w:rPr>
              <w:t>-</w:t>
            </w:r>
          </w:p>
        </w:tc>
      </w:tr>
    </w:tbl>
    <w:p w14:paraId="179C570B" w14:textId="77777777" w:rsidR="00E142BA" w:rsidRPr="00464D07" w:rsidRDefault="00E142BA" w:rsidP="003F6BBC">
      <w:pPr>
        <w:pStyle w:val="Bodytextnormal"/>
        <w:rPr>
          <w:rFonts w:cs="Arial"/>
          <w:sz w:val="18"/>
          <w:szCs w:val="18"/>
        </w:rPr>
      </w:pPr>
    </w:p>
    <w:p w14:paraId="798EF585" w14:textId="77777777" w:rsidR="0031462A" w:rsidRPr="00464D07" w:rsidRDefault="0031462A" w:rsidP="007F042A">
      <w:pPr>
        <w:pStyle w:val="Nadpis2"/>
        <w:rPr>
          <w:color w:val="auto"/>
        </w:rPr>
      </w:pPr>
      <w:r w:rsidRPr="00464D07">
        <w:rPr>
          <w:color w:val="auto"/>
        </w:rPr>
        <w:lastRenderedPageBreak/>
        <w:t>Účtovníctvo</w:t>
      </w:r>
    </w:p>
    <w:p w14:paraId="7C6DEFF7" w14:textId="77777777" w:rsidR="0031462A" w:rsidRPr="00464D07" w:rsidRDefault="0031462A" w:rsidP="0031462A">
      <w:pPr>
        <w:ind w:left="709"/>
        <w:rPr>
          <w:rFonts w:ascii="Arial" w:hAnsi="Arial" w:cs="Arial"/>
          <w:sz w:val="18"/>
          <w:szCs w:val="18"/>
        </w:rPr>
      </w:pPr>
    </w:p>
    <w:p w14:paraId="209BD24A" w14:textId="67664744" w:rsidR="0031462A" w:rsidRPr="00464D07" w:rsidRDefault="0031462A" w:rsidP="00B1250A">
      <w:pPr>
        <w:spacing w:line="276" w:lineRule="auto"/>
        <w:ind w:left="709"/>
        <w:jc w:val="both"/>
        <w:rPr>
          <w:rFonts w:ascii="Arial" w:hAnsi="Arial" w:cs="Arial"/>
          <w:sz w:val="18"/>
          <w:szCs w:val="18"/>
        </w:rPr>
      </w:pPr>
      <w:r w:rsidRPr="00464D07">
        <w:rPr>
          <w:rFonts w:ascii="Arial" w:hAnsi="Arial" w:cs="Arial"/>
          <w:sz w:val="18"/>
          <w:szCs w:val="18"/>
        </w:rPr>
        <w:t>Finančné výkazy a systém účtovania boli v</w:t>
      </w:r>
      <w:r w:rsidR="00A51B77" w:rsidRPr="00464D07">
        <w:rPr>
          <w:rFonts w:ascii="Arial" w:hAnsi="Arial" w:cs="Arial"/>
          <w:sz w:val="18"/>
          <w:szCs w:val="18"/>
        </w:rPr>
        <w:t> </w:t>
      </w:r>
      <w:r w:rsidRPr="00464D07">
        <w:rPr>
          <w:rFonts w:ascii="Arial" w:hAnsi="Arial" w:cs="Arial"/>
          <w:sz w:val="18"/>
          <w:szCs w:val="18"/>
        </w:rPr>
        <w:t>r</w:t>
      </w:r>
      <w:r w:rsidR="00A51B77" w:rsidRPr="00464D07">
        <w:rPr>
          <w:rFonts w:ascii="Arial" w:hAnsi="Arial" w:cs="Arial"/>
          <w:sz w:val="18"/>
          <w:szCs w:val="18"/>
        </w:rPr>
        <w:t xml:space="preserve">. </w:t>
      </w:r>
      <w:r w:rsidR="00F6485A" w:rsidRPr="00464D07">
        <w:rPr>
          <w:rFonts w:ascii="Arial" w:hAnsi="Arial" w:cs="Arial"/>
          <w:sz w:val="18"/>
          <w:szCs w:val="18"/>
        </w:rPr>
        <w:t>20</w:t>
      </w:r>
      <w:r w:rsidR="008861C6" w:rsidRPr="00464D07">
        <w:rPr>
          <w:rFonts w:ascii="Arial" w:hAnsi="Arial" w:cs="Arial"/>
          <w:sz w:val="18"/>
          <w:szCs w:val="18"/>
        </w:rPr>
        <w:t>2</w:t>
      </w:r>
      <w:r w:rsidR="00345586">
        <w:rPr>
          <w:rFonts w:ascii="Arial" w:hAnsi="Arial" w:cs="Arial"/>
          <w:sz w:val="18"/>
          <w:szCs w:val="18"/>
        </w:rPr>
        <w:t>3</w:t>
      </w:r>
      <w:r w:rsidR="00F6485A" w:rsidRPr="00464D07">
        <w:rPr>
          <w:rFonts w:ascii="Arial" w:hAnsi="Arial" w:cs="Arial"/>
          <w:sz w:val="18"/>
          <w:szCs w:val="18"/>
        </w:rPr>
        <w:t xml:space="preserve"> </w:t>
      </w:r>
      <w:r w:rsidRPr="00464D07">
        <w:rPr>
          <w:rFonts w:ascii="Arial" w:hAnsi="Arial" w:cs="Arial"/>
          <w:sz w:val="18"/>
          <w:szCs w:val="18"/>
        </w:rPr>
        <w:t xml:space="preserve">vykonávané v súlade so zákonom č. </w:t>
      </w:r>
      <w:r w:rsidR="003A3623" w:rsidRPr="00464D07">
        <w:rPr>
          <w:rFonts w:ascii="Arial" w:hAnsi="Arial" w:cs="Arial"/>
          <w:sz w:val="18"/>
          <w:szCs w:val="18"/>
        </w:rPr>
        <w:t>431/2002 Z. z. o účtovníctve, v znení neskorších zmien a doplnkov.</w:t>
      </w:r>
    </w:p>
    <w:p w14:paraId="5024FC2D" w14:textId="77777777" w:rsidR="007F001E" w:rsidRPr="00464D07" w:rsidRDefault="007F001E" w:rsidP="003A3623">
      <w:pPr>
        <w:ind w:left="709"/>
        <w:jc w:val="both"/>
        <w:rPr>
          <w:rFonts w:ascii="Arial" w:hAnsi="Arial" w:cs="Arial"/>
          <w:sz w:val="18"/>
          <w:szCs w:val="18"/>
        </w:rPr>
      </w:pPr>
    </w:p>
    <w:p w14:paraId="42C81770" w14:textId="1164E2D7" w:rsidR="00013E5D" w:rsidRPr="00464D07" w:rsidRDefault="00013E5D" w:rsidP="00BA5A49">
      <w:pPr>
        <w:pStyle w:val="Nadpis1"/>
      </w:pPr>
      <w:bookmarkStart w:id="6" w:name="_Toc530739900"/>
      <w:r w:rsidRPr="00464D07">
        <w:t xml:space="preserve">história vývoja </w:t>
      </w:r>
      <w:r w:rsidR="00C5626E" w:rsidRPr="00464D07">
        <w:t>SKUPINY</w:t>
      </w:r>
    </w:p>
    <w:p w14:paraId="1137EEEB" w14:textId="77777777" w:rsidR="00707249" w:rsidRPr="00464D07" w:rsidRDefault="00707249" w:rsidP="00707249">
      <w:pPr>
        <w:rPr>
          <w:rFonts w:ascii="Arial" w:hAnsi="Arial" w:cs="Arial"/>
          <w:sz w:val="18"/>
          <w:szCs w:val="18"/>
        </w:rPr>
      </w:pPr>
    </w:p>
    <w:p w14:paraId="6ABD43FC" w14:textId="77777777" w:rsidR="009316E3" w:rsidRPr="00464D07" w:rsidRDefault="009316E3" w:rsidP="00707249">
      <w:pPr>
        <w:spacing w:line="276" w:lineRule="auto"/>
        <w:ind w:left="709"/>
        <w:jc w:val="both"/>
        <w:rPr>
          <w:rFonts w:ascii="Arial" w:hAnsi="Arial" w:cs="Arial"/>
          <w:sz w:val="18"/>
          <w:szCs w:val="18"/>
        </w:rPr>
      </w:pPr>
      <w:r w:rsidRPr="00464D07">
        <w:rPr>
          <w:rFonts w:ascii="Arial" w:hAnsi="Arial" w:cs="Arial"/>
          <w:sz w:val="18"/>
          <w:szCs w:val="18"/>
        </w:rPr>
        <w:t xml:space="preserve">Spoločnosť SANAGRO </w:t>
      </w:r>
      <w:proofErr w:type="spellStart"/>
      <w:r w:rsidRPr="00464D07">
        <w:rPr>
          <w:rFonts w:ascii="Arial" w:hAnsi="Arial" w:cs="Arial"/>
          <w:sz w:val="18"/>
          <w:szCs w:val="18"/>
        </w:rPr>
        <w:t>a.s</w:t>
      </w:r>
      <w:proofErr w:type="spellEnd"/>
      <w:r w:rsidRPr="00464D07">
        <w:rPr>
          <w:rFonts w:ascii="Arial" w:hAnsi="Arial" w:cs="Arial"/>
          <w:sz w:val="18"/>
          <w:szCs w:val="18"/>
        </w:rPr>
        <w:t xml:space="preserve">. bola založená spoločenskou zmluvou dňa 31.03.2010 ako AGROGROUP s.r.o. a do Obchodného registra bola zapísaná dňa 28.04.2010 (Obchodný register Mestského súdu Bratislava III, oddiel: Sa, vložka č. 6464/B). V roku 2016 došlo k zmene názvu a právnej formy spoločnosti na súčasné SANAGRO </w:t>
      </w:r>
      <w:proofErr w:type="spellStart"/>
      <w:r w:rsidRPr="00464D07">
        <w:rPr>
          <w:rFonts w:ascii="Arial" w:hAnsi="Arial" w:cs="Arial"/>
          <w:sz w:val="18"/>
          <w:szCs w:val="18"/>
        </w:rPr>
        <w:t>a.s</w:t>
      </w:r>
      <w:proofErr w:type="spellEnd"/>
      <w:r w:rsidRPr="00464D07">
        <w:rPr>
          <w:rFonts w:ascii="Arial" w:hAnsi="Arial" w:cs="Arial"/>
          <w:sz w:val="18"/>
          <w:szCs w:val="18"/>
        </w:rPr>
        <w:t>.</w:t>
      </w:r>
    </w:p>
    <w:p w14:paraId="47749015" w14:textId="77777777" w:rsidR="009316E3" w:rsidRPr="00464D07" w:rsidRDefault="009316E3" w:rsidP="00707249">
      <w:pPr>
        <w:spacing w:line="276" w:lineRule="auto"/>
        <w:ind w:left="709"/>
        <w:jc w:val="both"/>
        <w:rPr>
          <w:rFonts w:ascii="Arial" w:hAnsi="Arial" w:cs="Arial"/>
          <w:sz w:val="18"/>
          <w:szCs w:val="18"/>
        </w:rPr>
      </w:pPr>
    </w:p>
    <w:p w14:paraId="7C0D9E30" w14:textId="24ACD335" w:rsidR="008E2C38" w:rsidRPr="00464D07" w:rsidRDefault="009316E3" w:rsidP="00707249">
      <w:pPr>
        <w:spacing w:line="276" w:lineRule="auto"/>
        <w:ind w:left="709"/>
        <w:jc w:val="both"/>
        <w:rPr>
          <w:rFonts w:ascii="Arial" w:hAnsi="Arial" w:cs="Arial"/>
          <w:sz w:val="18"/>
          <w:szCs w:val="18"/>
        </w:rPr>
      </w:pPr>
      <w:r w:rsidRPr="00464D07">
        <w:rPr>
          <w:rFonts w:ascii="Arial" w:hAnsi="Arial" w:cs="Arial"/>
          <w:sz w:val="18"/>
          <w:szCs w:val="18"/>
        </w:rPr>
        <w:t xml:space="preserve">Spoločnosť sa vo svojej činnosti zameriava na poskytovanie komplexných manažérskych služieb pre poľnohospodársku prvovýrobu. Svoje služby poskytuje najmä svojim dcérskym spoločnostiam. Skupina sa zameriava na oblasť prvovýroby v poľnohospodárstve a na Slovensku patrí medzi najväčších producentov v oblasti rastlinnej výroby. Misiou skupiny je dlhodobo udržateľné </w:t>
      </w:r>
      <w:r w:rsidR="00AC1B50" w:rsidRPr="00464D07">
        <w:rPr>
          <w:rFonts w:ascii="Arial" w:hAnsi="Arial" w:cs="Arial"/>
          <w:sz w:val="18"/>
          <w:szCs w:val="18"/>
        </w:rPr>
        <w:t>poľnohospodárstvo</w:t>
      </w:r>
      <w:r w:rsidRPr="00464D07">
        <w:rPr>
          <w:rFonts w:ascii="Arial" w:hAnsi="Arial" w:cs="Arial"/>
          <w:sz w:val="18"/>
          <w:szCs w:val="18"/>
        </w:rPr>
        <w:t>.</w:t>
      </w:r>
      <w:r w:rsidR="00AC1B50" w:rsidRPr="00464D07">
        <w:rPr>
          <w:rFonts w:ascii="Arial" w:hAnsi="Arial" w:cs="Arial"/>
          <w:sz w:val="18"/>
          <w:szCs w:val="18"/>
        </w:rPr>
        <w:t xml:space="preserve"> Buduje stabilné farmy, ktorých sila pramení zo súdržnosti – základného piliera farmárčenia.</w:t>
      </w:r>
    </w:p>
    <w:p w14:paraId="666739BE" w14:textId="77777777" w:rsidR="009316E3" w:rsidRPr="00464D07" w:rsidRDefault="009316E3" w:rsidP="00707249">
      <w:pPr>
        <w:spacing w:line="276" w:lineRule="auto"/>
        <w:ind w:left="709"/>
        <w:jc w:val="both"/>
        <w:rPr>
          <w:rFonts w:ascii="Arial" w:hAnsi="Arial" w:cs="Arial"/>
          <w:sz w:val="18"/>
          <w:szCs w:val="18"/>
        </w:rPr>
      </w:pPr>
    </w:p>
    <w:p w14:paraId="6E5C6289" w14:textId="64A1179F" w:rsidR="00AC1B50" w:rsidRPr="00464D07" w:rsidRDefault="00707249" w:rsidP="00AC1B50">
      <w:pPr>
        <w:spacing w:line="276" w:lineRule="auto"/>
        <w:ind w:left="709"/>
        <w:jc w:val="both"/>
        <w:rPr>
          <w:rFonts w:ascii="Arial" w:hAnsi="Arial" w:cs="Arial"/>
          <w:sz w:val="18"/>
          <w:szCs w:val="18"/>
        </w:rPr>
      </w:pPr>
      <w:r w:rsidRPr="00464D07">
        <w:rPr>
          <w:rFonts w:ascii="Arial" w:hAnsi="Arial" w:cs="Arial"/>
          <w:sz w:val="18"/>
          <w:szCs w:val="18"/>
        </w:rPr>
        <w:t>V</w:t>
      </w:r>
      <w:r w:rsidR="00C5626E" w:rsidRPr="00464D07">
        <w:rPr>
          <w:rFonts w:ascii="Arial" w:hAnsi="Arial" w:cs="Arial"/>
          <w:sz w:val="18"/>
          <w:szCs w:val="18"/>
        </w:rPr>
        <w:t> </w:t>
      </w:r>
      <w:r w:rsidRPr="00464D07">
        <w:rPr>
          <w:rFonts w:ascii="Arial" w:hAnsi="Arial" w:cs="Arial"/>
          <w:sz w:val="18"/>
          <w:szCs w:val="18"/>
        </w:rPr>
        <w:t>súčasnosti</w:t>
      </w:r>
      <w:r w:rsidR="00C5626E" w:rsidRPr="00464D07">
        <w:rPr>
          <w:rFonts w:ascii="Arial" w:hAnsi="Arial" w:cs="Arial"/>
          <w:sz w:val="18"/>
          <w:szCs w:val="18"/>
        </w:rPr>
        <w:t xml:space="preserve"> skupina</w:t>
      </w:r>
      <w:r w:rsidRPr="00464D07">
        <w:rPr>
          <w:rFonts w:ascii="Arial" w:hAnsi="Arial" w:cs="Arial"/>
          <w:sz w:val="18"/>
          <w:szCs w:val="18"/>
        </w:rPr>
        <w:t xml:space="preserve"> predstavuje ekonomicky stabilizovanú firmu </w:t>
      </w:r>
      <w:r w:rsidR="00AC1B50" w:rsidRPr="00464D07">
        <w:rPr>
          <w:rFonts w:ascii="Arial" w:hAnsi="Arial" w:cs="Arial"/>
          <w:sz w:val="18"/>
          <w:szCs w:val="18"/>
        </w:rPr>
        <w:t xml:space="preserve">a moderné farmy </w:t>
      </w:r>
      <w:r w:rsidRPr="00464D07">
        <w:rPr>
          <w:rFonts w:ascii="Arial" w:hAnsi="Arial" w:cs="Arial"/>
          <w:sz w:val="18"/>
          <w:szCs w:val="18"/>
        </w:rPr>
        <w:t>znám</w:t>
      </w:r>
      <w:r w:rsidR="00AC1B50" w:rsidRPr="00464D07">
        <w:rPr>
          <w:rFonts w:ascii="Arial" w:hAnsi="Arial" w:cs="Arial"/>
          <w:sz w:val="18"/>
          <w:szCs w:val="18"/>
        </w:rPr>
        <w:t>e</w:t>
      </w:r>
      <w:r w:rsidRPr="00464D07">
        <w:rPr>
          <w:rFonts w:ascii="Arial" w:hAnsi="Arial" w:cs="Arial"/>
          <w:sz w:val="18"/>
          <w:szCs w:val="18"/>
        </w:rPr>
        <w:t xml:space="preserve"> v regióne rozšírenou poľnohospodárskou prvovýrobou</w:t>
      </w:r>
      <w:r w:rsidR="00AC1B50" w:rsidRPr="00464D07">
        <w:rPr>
          <w:rFonts w:ascii="Arial" w:hAnsi="Arial" w:cs="Arial"/>
          <w:sz w:val="18"/>
          <w:szCs w:val="18"/>
        </w:rPr>
        <w:t xml:space="preserve"> a živočíšnou výrobou</w:t>
      </w:r>
      <w:r w:rsidRPr="00464D07">
        <w:rPr>
          <w:rFonts w:ascii="Arial" w:hAnsi="Arial" w:cs="Arial"/>
          <w:sz w:val="18"/>
          <w:szCs w:val="18"/>
        </w:rPr>
        <w:t xml:space="preserve">. Rastlinná výroba je zameraná na pestovanie obilnín, strukovín, olejnín, okopanín a krmovín. </w:t>
      </w:r>
      <w:r w:rsidR="00AC1B50" w:rsidRPr="00464D07">
        <w:rPr>
          <w:rFonts w:ascii="Arial" w:hAnsi="Arial" w:cs="Arial"/>
          <w:sz w:val="18"/>
          <w:szCs w:val="18"/>
        </w:rPr>
        <w:t xml:space="preserve">V živočíšnej výrobe sa skupina zaoberá najmä chovom hovädzieho dobytka. Vďaka modernej </w:t>
      </w:r>
      <w:proofErr w:type="spellStart"/>
      <w:r w:rsidR="00AC1B50" w:rsidRPr="00464D07">
        <w:rPr>
          <w:rFonts w:ascii="Arial" w:hAnsi="Arial" w:cs="Arial"/>
          <w:sz w:val="18"/>
          <w:szCs w:val="18"/>
        </w:rPr>
        <w:t>dojárenskej</w:t>
      </w:r>
      <w:proofErr w:type="spellEnd"/>
      <w:r w:rsidR="00AC1B50" w:rsidRPr="00464D07">
        <w:rPr>
          <w:rFonts w:ascii="Arial" w:hAnsi="Arial" w:cs="Arial"/>
          <w:sz w:val="18"/>
          <w:szCs w:val="18"/>
        </w:rPr>
        <w:t xml:space="preserve"> technológii, genetickému materiálu, kvalitnej výžive a profesionálnemu riadeniu, sa na tržbách spoločnosti najviac podieľa produkcia surového kravského mlieka zaradeného v najvyššej kvalitatívnej triede.</w:t>
      </w:r>
    </w:p>
    <w:p w14:paraId="74F7EB1E" w14:textId="77777777" w:rsidR="008E2C38" w:rsidRPr="00464D07" w:rsidRDefault="008E2C38" w:rsidP="008E2C38">
      <w:pPr>
        <w:ind w:left="709"/>
        <w:jc w:val="both"/>
        <w:rPr>
          <w:rFonts w:ascii="Arial" w:hAnsi="Arial" w:cs="Arial"/>
          <w:sz w:val="18"/>
          <w:szCs w:val="18"/>
        </w:rPr>
      </w:pPr>
    </w:p>
    <w:p w14:paraId="6603C9CB" w14:textId="7A5BA7AB" w:rsidR="00BB3363" w:rsidRPr="00687DBF" w:rsidRDefault="0031462A" w:rsidP="00BA5A49">
      <w:pPr>
        <w:pStyle w:val="Nadpis1"/>
      </w:pPr>
      <w:r w:rsidRPr="00687DBF">
        <w:t>VÝVOJ A STAV HOSPODáRENIA</w:t>
      </w:r>
      <w:r w:rsidR="003A43DD" w:rsidRPr="00687DBF">
        <w:t xml:space="preserve"> v roku 20</w:t>
      </w:r>
      <w:r w:rsidR="008861C6" w:rsidRPr="00687DBF">
        <w:t>2</w:t>
      </w:r>
      <w:r w:rsidR="001E52C7" w:rsidRPr="00687DBF">
        <w:t>3</w:t>
      </w:r>
    </w:p>
    <w:p w14:paraId="17080F1D" w14:textId="77777777" w:rsidR="0085407A" w:rsidRDefault="0085407A" w:rsidP="00F86A6D">
      <w:pPr>
        <w:spacing w:line="276" w:lineRule="auto"/>
        <w:ind w:left="709"/>
        <w:jc w:val="both"/>
        <w:rPr>
          <w:rFonts w:ascii="Arial" w:hAnsi="Arial" w:cs="Arial"/>
          <w:sz w:val="18"/>
          <w:szCs w:val="18"/>
        </w:rPr>
      </w:pPr>
    </w:p>
    <w:p w14:paraId="212EE6FE" w14:textId="77777777" w:rsidR="00473C29" w:rsidRDefault="00222AE4" w:rsidP="00222AE4">
      <w:pPr>
        <w:spacing w:line="276" w:lineRule="auto"/>
        <w:ind w:left="709"/>
        <w:jc w:val="both"/>
        <w:rPr>
          <w:rFonts w:ascii="Arial" w:hAnsi="Arial" w:cs="Arial"/>
          <w:color w:val="000000" w:themeColor="text1"/>
          <w:sz w:val="18"/>
          <w:szCs w:val="18"/>
        </w:rPr>
      </w:pPr>
      <w:r w:rsidRPr="00E810E1">
        <w:rPr>
          <w:rFonts w:ascii="Arial" w:hAnsi="Arial" w:cs="Arial"/>
          <w:color w:val="000000" w:themeColor="text1"/>
          <w:sz w:val="18"/>
          <w:szCs w:val="18"/>
        </w:rPr>
        <w:t>Hospodársky rok 2023 bol z ekonomického pohľadu pre sektor poľnohospodárstva nie príliš lichotivý ako z pohľadu rastlinnej tak aj živočíšnej výroby. V roku 2023 nastal v sektore pravý opak ako v roku 2022</w:t>
      </w:r>
      <w:r w:rsidR="005771DB">
        <w:rPr>
          <w:rFonts w:ascii="Arial" w:hAnsi="Arial" w:cs="Arial"/>
          <w:color w:val="000000" w:themeColor="text1"/>
          <w:sz w:val="18"/>
          <w:szCs w:val="18"/>
        </w:rPr>
        <w:t>,</w:t>
      </w:r>
      <w:r w:rsidRPr="00E810E1">
        <w:rPr>
          <w:rFonts w:ascii="Arial" w:hAnsi="Arial" w:cs="Arial"/>
          <w:color w:val="000000" w:themeColor="text1"/>
          <w:sz w:val="18"/>
          <w:szCs w:val="18"/>
        </w:rPr>
        <w:t xml:space="preserve"> ktor</w:t>
      </w:r>
      <w:r w:rsidR="005771DB">
        <w:rPr>
          <w:rFonts w:ascii="Arial" w:hAnsi="Arial" w:cs="Arial"/>
          <w:color w:val="000000" w:themeColor="text1"/>
          <w:sz w:val="18"/>
          <w:szCs w:val="18"/>
        </w:rPr>
        <w:t>ý</w:t>
      </w:r>
      <w:r w:rsidRPr="00E810E1">
        <w:rPr>
          <w:rFonts w:ascii="Arial" w:hAnsi="Arial" w:cs="Arial"/>
          <w:color w:val="000000" w:themeColor="text1"/>
          <w:sz w:val="18"/>
          <w:szCs w:val="18"/>
        </w:rPr>
        <w:t xml:space="preserve"> dopadol z ekonomického pohľadu pozitívne nakoľko rok 2022 bol v znamení nízkych vstupov a vyšších predajných cien, čo dopomohlo na nadpriemerne pozitívnemu hospodárskemu výsledku. </w:t>
      </w:r>
    </w:p>
    <w:p w14:paraId="4FA28819" w14:textId="77777777" w:rsidR="00473C29" w:rsidRDefault="00473C29" w:rsidP="00222AE4">
      <w:pPr>
        <w:spacing w:line="276" w:lineRule="auto"/>
        <w:ind w:left="709"/>
        <w:jc w:val="both"/>
        <w:rPr>
          <w:rFonts w:ascii="Arial" w:hAnsi="Arial" w:cs="Arial"/>
          <w:color w:val="000000" w:themeColor="text1"/>
          <w:sz w:val="18"/>
          <w:szCs w:val="18"/>
        </w:rPr>
      </w:pPr>
    </w:p>
    <w:p w14:paraId="19CDDB79" w14:textId="77777777" w:rsidR="0013416D" w:rsidRDefault="00222AE4" w:rsidP="00222AE4">
      <w:pPr>
        <w:spacing w:line="276" w:lineRule="auto"/>
        <w:ind w:left="709"/>
        <w:jc w:val="both"/>
        <w:rPr>
          <w:rFonts w:ascii="Arial" w:hAnsi="Arial" w:cs="Arial"/>
          <w:color w:val="000000" w:themeColor="text1"/>
          <w:sz w:val="18"/>
          <w:szCs w:val="18"/>
        </w:rPr>
      </w:pPr>
      <w:r w:rsidRPr="00E810E1">
        <w:rPr>
          <w:rFonts w:ascii="Arial" w:hAnsi="Arial" w:cs="Arial"/>
          <w:color w:val="000000" w:themeColor="text1"/>
          <w:sz w:val="18"/>
          <w:szCs w:val="18"/>
        </w:rPr>
        <w:t xml:space="preserve">Rok 2023 bol v znamení vysokých priamych nákladov – teda vstupov (najmä hnojivá a chémia) ktoré sa ešte obstarávali na konci roka 2022 a vysoké ceny boli poznačené neistotou na trhoch z dôvodu vojny na Ukrajine a exponenciálne rastúcimi energiami. Na druhej strane bol rok 2023 na strane predajných cien </w:t>
      </w:r>
      <w:r w:rsidR="005127D3" w:rsidRPr="00E810E1">
        <w:rPr>
          <w:rFonts w:ascii="Arial" w:hAnsi="Arial" w:cs="Arial"/>
          <w:color w:val="000000" w:themeColor="text1"/>
          <w:sz w:val="18"/>
          <w:szCs w:val="18"/>
        </w:rPr>
        <w:t>poznačený</w:t>
      </w:r>
      <w:r w:rsidRPr="00E810E1">
        <w:rPr>
          <w:rFonts w:ascii="Arial" w:hAnsi="Arial" w:cs="Arial"/>
          <w:color w:val="000000" w:themeColor="text1"/>
          <w:sz w:val="18"/>
          <w:szCs w:val="18"/>
        </w:rPr>
        <w:t xml:space="preserve"> značným prepadom predajných cien</w:t>
      </w:r>
      <w:r w:rsidR="005127D3">
        <w:rPr>
          <w:rFonts w:ascii="Arial" w:hAnsi="Arial" w:cs="Arial"/>
          <w:color w:val="000000" w:themeColor="text1"/>
          <w:sz w:val="18"/>
          <w:szCs w:val="18"/>
        </w:rPr>
        <w:t>,</w:t>
      </w:r>
      <w:r w:rsidRPr="00E810E1">
        <w:rPr>
          <w:rFonts w:ascii="Arial" w:hAnsi="Arial" w:cs="Arial"/>
          <w:color w:val="000000" w:themeColor="text1"/>
          <w:sz w:val="18"/>
          <w:szCs w:val="18"/>
        </w:rPr>
        <w:t xml:space="preserve"> čo v konečnom dôsledku malo negatívny dopad na HV a ocenenie ako </w:t>
      </w:r>
      <w:r w:rsidR="0013416D" w:rsidRPr="00E810E1">
        <w:rPr>
          <w:rFonts w:ascii="Arial" w:hAnsi="Arial" w:cs="Arial"/>
          <w:color w:val="000000" w:themeColor="text1"/>
          <w:sz w:val="18"/>
          <w:szCs w:val="18"/>
        </w:rPr>
        <w:t>rastlinných</w:t>
      </w:r>
      <w:r w:rsidRPr="00E810E1">
        <w:rPr>
          <w:rFonts w:ascii="Arial" w:hAnsi="Arial" w:cs="Arial"/>
          <w:color w:val="000000" w:themeColor="text1"/>
          <w:sz w:val="18"/>
          <w:szCs w:val="18"/>
        </w:rPr>
        <w:t xml:space="preserve"> tak aj </w:t>
      </w:r>
      <w:r w:rsidR="0013416D" w:rsidRPr="00E810E1">
        <w:rPr>
          <w:rFonts w:ascii="Arial" w:hAnsi="Arial" w:cs="Arial"/>
          <w:color w:val="000000" w:themeColor="text1"/>
          <w:sz w:val="18"/>
          <w:szCs w:val="18"/>
        </w:rPr>
        <w:t>živočíšnych</w:t>
      </w:r>
      <w:r w:rsidRPr="00E810E1">
        <w:rPr>
          <w:rFonts w:ascii="Arial" w:hAnsi="Arial" w:cs="Arial"/>
          <w:color w:val="000000" w:themeColor="text1"/>
          <w:sz w:val="18"/>
          <w:szCs w:val="18"/>
        </w:rPr>
        <w:t xml:space="preserve"> </w:t>
      </w:r>
      <w:r w:rsidR="0013416D" w:rsidRPr="00E810E1">
        <w:rPr>
          <w:rFonts w:ascii="Arial" w:hAnsi="Arial" w:cs="Arial"/>
          <w:color w:val="000000" w:themeColor="text1"/>
          <w:sz w:val="18"/>
          <w:szCs w:val="18"/>
        </w:rPr>
        <w:t>aktív</w:t>
      </w:r>
      <w:r w:rsidRPr="00E810E1">
        <w:rPr>
          <w:rFonts w:ascii="Arial" w:hAnsi="Arial" w:cs="Arial"/>
          <w:color w:val="000000" w:themeColor="text1"/>
          <w:sz w:val="18"/>
          <w:szCs w:val="18"/>
        </w:rPr>
        <w:t xml:space="preserve">. </w:t>
      </w:r>
    </w:p>
    <w:p w14:paraId="2D3B911B" w14:textId="77777777" w:rsidR="0013416D" w:rsidRDefault="0013416D" w:rsidP="00222AE4">
      <w:pPr>
        <w:spacing w:line="276" w:lineRule="auto"/>
        <w:ind w:left="709"/>
        <w:jc w:val="both"/>
        <w:rPr>
          <w:rFonts w:ascii="Arial" w:hAnsi="Arial" w:cs="Arial"/>
          <w:color w:val="000000" w:themeColor="text1"/>
          <w:sz w:val="18"/>
          <w:szCs w:val="18"/>
        </w:rPr>
      </w:pPr>
    </w:p>
    <w:p w14:paraId="2FA39EBA" w14:textId="28234A7B" w:rsidR="00222AE4" w:rsidRPr="00E810E1" w:rsidRDefault="00222AE4" w:rsidP="00222AE4">
      <w:pPr>
        <w:spacing w:line="276" w:lineRule="auto"/>
        <w:ind w:left="709"/>
        <w:jc w:val="both"/>
        <w:rPr>
          <w:rFonts w:ascii="Arial" w:hAnsi="Arial" w:cs="Arial"/>
          <w:color w:val="000000" w:themeColor="text1"/>
          <w:sz w:val="18"/>
          <w:szCs w:val="18"/>
        </w:rPr>
      </w:pPr>
      <w:r w:rsidRPr="00E810E1">
        <w:rPr>
          <w:rFonts w:ascii="Arial" w:hAnsi="Arial" w:cs="Arial"/>
          <w:color w:val="000000" w:themeColor="text1"/>
          <w:sz w:val="18"/>
          <w:szCs w:val="18"/>
        </w:rPr>
        <w:t>Z </w:t>
      </w:r>
      <w:r w:rsidR="0013416D" w:rsidRPr="00E810E1">
        <w:rPr>
          <w:rFonts w:ascii="Arial" w:hAnsi="Arial" w:cs="Arial"/>
          <w:color w:val="000000" w:themeColor="text1"/>
          <w:sz w:val="18"/>
          <w:szCs w:val="18"/>
        </w:rPr>
        <w:t>pohľadu</w:t>
      </w:r>
      <w:r w:rsidRPr="00E810E1">
        <w:rPr>
          <w:rFonts w:ascii="Arial" w:hAnsi="Arial" w:cs="Arial"/>
          <w:color w:val="000000" w:themeColor="text1"/>
          <w:sz w:val="18"/>
          <w:szCs w:val="18"/>
        </w:rPr>
        <w:t xml:space="preserve"> konsolidovaného HV </w:t>
      </w:r>
      <w:r w:rsidR="0013416D" w:rsidRPr="00E810E1">
        <w:rPr>
          <w:rFonts w:ascii="Arial" w:hAnsi="Arial" w:cs="Arial"/>
          <w:color w:val="000000" w:themeColor="text1"/>
          <w:sz w:val="18"/>
          <w:szCs w:val="18"/>
        </w:rPr>
        <w:t>po</w:t>
      </w:r>
      <w:r w:rsidR="0013416D">
        <w:rPr>
          <w:rFonts w:ascii="Arial" w:hAnsi="Arial" w:cs="Arial"/>
          <w:color w:val="000000" w:themeColor="text1"/>
          <w:sz w:val="18"/>
          <w:szCs w:val="18"/>
        </w:rPr>
        <w:t xml:space="preserve">ľa </w:t>
      </w:r>
      <w:r w:rsidRPr="00E810E1">
        <w:rPr>
          <w:rFonts w:ascii="Arial" w:hAnsi="Arial" w:cs="Arial"/>
          <w:color w:val="000000" w:themeColor="text1"/>
          <w:sz w:val="18"/>
          <w:szCs w:val="18"/>
        </w:rPr>
        <w:t xml:space="preserve">IFRS bol </w:t>
      </w:r>
      <w:r w:rsidR="0013416D" w:rsidRPr="00E810E1">
        <w:rPr>
          <w:rFonts w:ascii="Arial" w:hAnsi="Arial" w:cs="Arial"/>
          <w:color w:val="000000" w:themeColor="text1"/>
          <w:sz w:val="18"/>
          <w:szCs w:val="18"/>
        </w:rPr>
        <w:t>veľký</w:t>
      </w:r>
      <w:r w:rsidRPr="00E810E1">
        <w:rPr>
          <w:rFonts w:ascii="Arial" w:hAnsi="Arial" w:cs="Arial"/>
          <w:color w:val="000000" w:themeColor="text1"/>
          <w:sz w:val="18"/>
          <w:szCs w:val="18"/>
        </w:rPr>
        <w:t xml:space="preserve"> </w:t>
      </w:r>
      <w:r w:rsidR="0013416D" w:rsidRPr="00E810E1">
        <w:rPr>
          <w:rFonts w:ascii="Arial" w:hAnsi="Arial" w:cs="Arial"/>
          <w:color w:val="000000" w:themeColor="text1"/>
          <w:sz w:val="18"/>
          <w:szCs w:val="18"/>
        </w:rPr>
        <w:t>negatívny</w:t>
      </w:r>
      <w:r w:rsidRPr="00E810E1">
        <w:rPr>
          <w:rFonts w:ascii="Arial" w:hAnsi="Arial" w:cs="Arial"/>
          <w:color w:val="000000" w:themeColor="text1"/>
          <w:sz w:val="18"/>
          <w:szCs w:val="18"/>
        </w:rPr>
        <w:t xml:space="preserve"> dopad aj z </w:t>
      </w:r>
      <w:r w:rsidR="00CF6CA9" w:rsidRPr="00E810E1">
        <w:rPr>
          <w:rFonts w:ascii="Arial" w:hAnsi="Arial" w:cs="Arial"/>
          <w:color w:val="000000" w:themeColor="text1"/>
          <w:sz w:val="18"/>
          <w:szCs w:val="18"/>
        </w:rPr>
        <w:t>pohľadu</w:t>
      </w:r>
      <w:r w:rsidRPr="00E810E1">
        <w:rPr>
          <w:rFonts w:ascii="Arial" w:hAnsi="Arial" w:cs="Arial"/>
          <w:color w:val="000000" w:themeColor="text1"/>
          <w:sz w:val="18"/>
          <w:szCs w:val="18"/>
        </w:rPr>
        <w:t xml:space="preserve"> </w:t>
      </w:r>
      <w:r w:rsidR="00CF6CA9" w:rsidRPr="00E810E1">
        <w:rPr>
          <w:rFonts w:ascii="Arial" w:hAnsi="Arial" w:cs="Arial"/>
          <w:color w:val="000000" w:themeColor="text1"/>
          <w:sz w:val="18"/>
          <w:szCs w:val="18"/>
        </w:rPr>
        <w:t>dotácii</w:t>
      </w:r>
      <w:r w:rsidRPr="00E810E1">
        <w:rPr>
          <w:rFonts w:ascii="Arial" w:hAnsi="Arial" w:cs="Arial"/>
          <w:color w:val="000000" w:themeColor="text1"/>
          <w:sz w:val="18"/>
          <w:szCs w:val="18"/>
        </w:rPr>
        <w:t xml:space="preserve"> </w:t>
      </w:r>
      <w:r w:rsidR="00CF6CA9" w:rsidRPr="00E810E1">
        <w:rPr>
          <w:rFonts w:ascii="Arial" w:hAnsi="Arial" w:cs="Arial"/>
          <w:color w:val="000000" w:themeColor="text1"/>
          <w:sz w:val="18"/>
          <w:szCs w:val="18"/>
        </w:rPr>
        <w:t>nakoľko</w:t>
      </w:r>
      <w:r w:rsidRPr="00E810E1">
        <w:rPr>
          <w:rFonts w:ascii="Arial" w:hAnsi="Arial" w:cs="Arial"/>
          <w:color w:val="000000" w:themeColor="text1"/>
          <w:sz w:val="18"/>
          <w:szCs w:val="18"/>
        </w:rPr>
        <w:t xml:space="preserve"> koncom roka 2023 </w:t>
      </w:r>
      <w:r w:rsidR="00CF6CA9" w:rsidRPr="00E810E1">
        <w:rPr>
          <w:rFonts w:ascii="Arial" w:hAnsi="Arial" w:cs="Arial"/>
          <w:color w:val="000000" w:themeColor="text1"/>
          <w:sz w:val="18"/>
          <w:szCs w:val="18"/>
        </w:rPr>
        <w:t>agentúra</w:t>
      </w:r>
      <w:r w:rsidRPr="00E810E1">
        <w:rPr>
          <w:rFonts w:ascii="Arial" w:hAnsi="Arial" w:cs="Arial"/>
          <w:color w:val="000000" w:themeColor="text1"/>
          <w:sz w:val="18"/>
          <w:szCs w:val="18"/>
        </w:rPr>
        <w:t xml:space="preserve"> PPA </w:t>
      </w:r>
      <w:r w:rsidR="00CF6CA9" w:rsidRPr="00E810E1">
        <w:rPr>
          <w:rFonts w:ascii="Arial" w:hAnsi="Arial" w:cs="Arial"/>
          <w:color w:val="000000" w:themeColor="text1"/>
          <w:sz w:val="18"/>
          <w:szCs w:val="18"/>
        </w:rPr>
        <w:t>nevydávala</w:t>
      </w:r>
      <w:r w:rsidRPr="00E810E1">
        <w:rPr>
          <w:rFonts w:ascii="Arial" w:hAnsi="Arial" w:cs="Arial"/>
          <w:color w:val="000000" w:themeColor="text1"/>
          <w:sz w:val="18"/>
          <w:szCs w:val="18"/>
        </w:rPr>
        <w:t xml:space="preserve"> rozhodnutia na </w:t>
      </w:r>
      <w:r w:rsidR="00CF6CA9" w:rsidRPr="00E810E1">
        <w:rPr>
          <w:rFonts w:ascii="Arial" w:hAnsi="Arial" w:cs="Arial"/>
          <w:color w:val="000000" w:themeColor="text1"/>
          <w:sz w:val="18"/>
          <w:szCs w:val="18"/>
        </w:rPr>
        <w:t>dotácie</w:t>
      </w:r>
      <w:r w:rsidRPr="00E810E1">
        <w:rPr>
          <w:rFonts w:ascii="Arial" w:hAnsi="Arial" w:cs="Arial"/>
          <w:color w:val="000000" w:themeColor="text1"/>
          <w:sz w:val="18"/>
          <w:szCs w:val="18"/>
        </w:rPr>
        <w:t xml:space="preserve"> a </w:t>
      </w:r>
      <w:r w:rsidR="00CF6CA9" w:rsidRPr="00E810E1">
        <w:rPr>
          <w:rFonts w:ascii="Arial" w:hAnsi="Arial" w:cs="Arial"/>
          <w:color w:val="000000" w:themeColor="text1"/>
          <w:sz w:val="18"/>
          <w:szCs w:val="18"/>
        </w:rPr>
        <w:t>tým</w:t>
      </w:r>
      <w:r w:rsidRPr="00E810E1">
        <w:rPr>
          <w:rFonts w:ascii="Arial" w:hAnsi="Arial" w:cs="Arial"/>
          <w:color w:val="000000" w:themeColor="text1"/>
          <w:sz w:val="18"/>
          <w:szCs w:val="18"/>
        </w:rPr>
        <w:t xml:space="preserve"> </w:t>
      </w:r>
      <w:r w:rsidR="00CF6CA9" w:rsidRPr="00E810E1">
        <w:rPr>
          <w:rFonts w:ascii="Arial" w:hAnsi="Arial" w:cs="Arial"/>
          <w:color w:val="000000" w:themeColor="text1"/>
          <w:sz w:val="18"/>
          <w:szCs w:val="18"/>
        </w:rPr>
        <w:t>pádom</w:t>
      </w:r>
      <w:r w:rsidRPr="00E810E1">
        <w:rPr>
          <w:rFonts w:ascii="Arial" w:hAnsi="Arial" w:cs="Arial"/>
          <w:color w:val="000000" w:themeColor="text1"/>
          <w:sz w:val="18"/>
          <w:szCs w:val="18"/>
        </w:rPr>
        <w:t xml:space="preserve"> z </w:t>
      </w:r>
      <w:r w:rsidR="00CF6CA9" w:rsidRPr="00E810E1">
        <w:rPr>
          <w:rFonts w:ascii="Arial" w:hAnsi="Arial" w:cs="Arial"/>
          <w:color w:val="000000" w:themeColor="text1"/>
          <w:sz w:val="18"/>
          <w:szCs w:val="18"/>
        </w:rPr>
        <w:t>pohľadu</w:t>
      </w:r>
      <w:r w:rsidRPr="00E810E1">
        <w:rPr>
          <w:rFonts w:ascii="Arial" w:hAnsi="Arial" w:cs="Arial"/>
          <w:color w:val="000000" w:themeColor="text1"/>
          <w:sz w:val="18"/>
          <w:szCs w:val="18"/>
        </w:rPr>
        <w:t xml:space="preserve"> pravidiel IFRS sa </w:t>
      </w:r>
      <w:r w:rsidR="00CF6CA9" w:rsidRPr="00E810E1">
        <w:rPr>
          <w:rFonts w:ascii="Arial" w:hAnsi="Arial" w:cs="Arial"/>
          <w:color w:val="000000" w:themeColor="text1"/>
          <w:sz w:val="18"/>
          <w:szCs w:val="18"/>
        </w:rPr>
        <w:t>nám</w:t>
      </w:r>
      <w:r w:rsidRPr="00E810E1">
        <w:rPr>
          <w:rFonts w:ascii="Arial" w:hAnsi="Arial" w:cs="Arial"/>
          <w:color w:val="000000" w:themeColor="text1"/>
          <w:sz w:val="18"/>
          <w:szCs w:val="18"/>
        </w:rPr>
        <w:t xml:space="preserve"> do </w:t>
      </w:r>
      <w:r w:rsidR="00CF6CA9" w:rsidRPr="00E810E1">
        <w:rPr>
          <w:rFonts w:ascii="Arial" w:hAnsi="Arial" w:cs="Arial"/>
          <w:color w:val="000000" w:themeColor="text1"/>
          <w:sz w:val="18"/>
          <w:szCs w:val="18"/>
        </w:rPr>
        <w:t>hospodárskeho</w:t>
      </w:r>
      <w:r w:rsidRPr="00E810E1">
        <w:rPr>
          <w:rFonts w:ascii="Arial" w:hAnsi="Arial" w:cs="Arial"/>
          <w:color w:val="000000" w:themeColor="text1"/>
          <w:sz w:val="18"/>
          <w:szCs w:val="18"/>
        </w:rPr>
        <w:t xml:space="preserve"> </w:t>
      </w:r>
      <w:r w:rsidR="00CF6CA9" w:rsidRPr="00E810E1">
        <w:rPr>
          <w:rFonts w:ascii="Arial" w:hAnsi="Arial" w:cs="Arial"/>
          <w:color w:val="000000" w:themeColor="text1"/>
          <w:sz w:val="18"/>
          <w:szCs w:val="18"/>
        </w:rPr>
        <w:t>výsledku</w:t>
      </w:r>
      <w:r w:rsidRPr="00E810E1">
        <w:rPr>
          <w:rFonts w:ascii="Arial" w:hAnsi="Arial" w:cs="Arial"/>
          <w:color w:val="000000" w:themeColor="text1"/>
          <w:sz w:val="18"/>
          <w:szCs w:val="18"/>
        </w:rPr>
        <w:t xml:space="preserve"> nedostalo </w:t>
      </w:r>
      <w:r w:rsidR="00CF6CA9" w:rsidRPr="00E810E1">
        <w:rPr>
          <w:rFonts w:ascii="Arial" w:hAnsi="Arial" w:cs="Arial"/>
          <w:color w:val="000000" w:themeColor="text1"/>
          <w:sz w:val="18"/>
          <w:szCs w:val="18"/>
        </w:rPr>
        <w:t>niekoľko</w:t>
      </w:r>
      <w:r w:rsidRPr="00E810E1">
        <w:rPr>
          <w:rFonts w:ascii="Arial" w:hAnsi="Arial" w:cs="Arial"/>
          <w:color w:val="000000" w:themeColor="text1"/>
          <w:sz w:val="18"/>
          <w:szCs w:val="18"/>
        </w:rPr>
        <w:t xml:space="preserve"> </w:t>
      </w:r>
      <w:r w:rsidR="00CF6CA9" w:rsidRPr="00E810E1">
        <w:rPr>
          <w:rFonts w:ascii="Arial" w:hAnsi="Arial" w:cs="Arial"/>
          <w:color w:val="000000" w:themeColor="text1"/>
          <w:sz w:val="18"/>
          <w:szCs w:val="18"/>
        </w:rPr>
        <w:t>miliónov</w:t>
      </w:r>
      <w:r w:rsidRPr="00E810E1">
        <w:rPr>
          <w:rFonts w:ascii="Arial" w:hAnsi="Arial" w:cs="Arial"/>
          <w:color w:val="000000" w:themeColor="text1"/>
          <w:sz w:val="18"/>
          <w:szCs w:val="18"/>
        </w:rPr>
        <w:t xml:space="preserve"> eur. Situácia okolo PPA a nevyplácania dotácii mala </w:t>
      </w:r>
      <w:r w:rsidR="00687DBF" w:rsidRPr="00E810E1">
        <w:rPr>
          <w:rFonts w:ascii="Arial" w:hAnsi="Arial" w:cs="Arial"/>
          <w:color w:val="000000" w:themeColor="text1"/>
          <w:sz w:val="18"/>
          <w:szCs w:val="18"/>
        </w:rPr>
        <w:t>značný</w:t>
      </w:r>
      <w:r w:rsidRPr="00E810E1">
        <w:rPr>
          <w:rFonts w:ascii="Arial" w:hAnsi="Arial" w:cs="Arial"/>
          <w:color w:val="000000" w:themeColor="text1"/>
          <w:sz w:val="18"/>
          <w:szCs w:val="18"/>
        </w:rPr>
        <w:t xml:space="preserve"> vplyv na </w:t>
      </w:r>
      <w:r w:rsidR="00687DBF" w:rsidRPr="00E810E1">
        <w:rPr>
          <w:rFonts w:ascii="Arial" w:hAnsi="Arial" w:cs="Arial"/>
          <w:color w:val="000000" w:themeColor="text1"/>
          <w:sz w:val="18"/>
          <w:szCs w:val="18"/>
        </w:rPr>
        <w:t>skupinový</w:t>
      </w:r>
      <w:r w:rsidRPr="00E810E1">
        <w:rPr>
          <w:rFonts w:ascii="Arial" w:hAnsi="Arial" w:cs="Arial"/>
          <w:color w:val="000000" w:themeColor="text1"/>
          <w:sz w:val="18"/>
          <w:szCs w:val="18"/>
        </w:rPr>
        <w:t xml:space="preserve"> cash </w:t>
      </w:r>
      <w:proofErr w:type="spellStart"/>
      <w:r w:rsidRPr="00E810E1">
        <w:rPr>
          <w:rFonts w:ascii="Arial" w:hAnsi="Arial" w:cs="Arial"/>
          <w:color w:val="000000" w:themeColor="text1"/>
          <w:sz w:val="18"/>
          <w:szCs w:val="18"/>
        </w:rPr>
        <w:t>flow</w:t>
      </w:r>
      <w:proofErr w:type="spellEnd"/>
      <w:r w:rsidRPr="00E810E1">
        <w:rPr>
          <w:rFonts w:ascii="Arial" w:hAnsi="Arial" w:cs="Arial"/>
          <w:color w:val="000000" w:themeColor="text1"/>
          <w:sz w:val="18"/>
          <w:szCs w:val="18"/>
        </w:rPr>
        <w:t xml:space="preserve"> a t</w:t>
      </w:r>
      <w:r w:rsidR="00687DBF">
        <w:rPr>
          <w:rFonts w:ascii="Arial" w:hAnsi="Arial" w:cs="Arial"/>
          <w:color w:val="000000" w:themeColor="text1"/>
          <w:sz w:val="18"/>
          <w:szCs w:val="18"/>
        </w:rPr>
        <w:t>ý</w:t>
      </w:r>
      <w:r w:rsidRPr="00E810E1">
        <w:rPr>
          <w:rFonts w:ascii="Arial" w:hAnsi="Arial" w:cs="Arial"/>
          <w:color w:val="000000" w:themeColor="text1"/>
          <w:sz w:val="18"/>
          <w:szCs w:val="18"/>
        </w:rPr>
        <w:t xml:space="preserve">m aj na </w:t>
      </w:r>
      <w:r w:rsidR="00687DBF" w:rsidRPr="00E810E1">
        <w:rPr>
          <w:rFonts w:ascii="Arial" w:hAnsi="Arial" w:cs="Arial"/>
          <w:color w:val="000000" w:themeColor="text1"/>
          <w:sz w:val="18"/>
          <w:szCs w:val="18"/>
        </w:rPr>
        <w:t>výšku</w:t>
      </w:r>
      <w:r w:rsidRPr="00E810E1">
        <w:rPr>
          <w:rFonts w:ascii="Arial" w:hAnsi="Arial" w:cs="Arial"/>
          <w:color w:val="000000" w:themeColor="text1"/>
          <w:sz w:val="18"/>
          <w:szCs w:val="18"/>
        </w:rPr>
        <w:t xml:space="preserve"> </w:t>
      </w:r>
      <w:r w:rsidR="00687DBF" w:rsidRPr="00E810E1">
        <w:rPr>
          <w:rFonts w:ascii="Arial" w:hAnsi="Arial" w:cs="Arial"/>
          <w:color w:val="000000" w:themeColor="text1"/>
          <w:sz w:val="18"/>
          <w:szCs w:val="18"/>
        </w:rPr>
        <w:t>záväzkov</w:t>
      </w:r>
      <w:r w:rsidRPr="00E810E1">
        <w:rPr>
          <w:rFonts w:ascii="Arial" w:hAnsi="Arial" w:cs="Arial"/>
          <w:color w:val="000000" w:themeColor="text1"/>
          <w:sz w:val="18"/>
          <w:szCs w:val="18"/>
        </w:rPr>
        <w:t xml:space="preserve"> z </w:t>
      </w:r>
      <w:r w:rsidR="00687DBF" w:rsidRPr="00E810E1">
        <w:rPr>
          <w:rFonts w:ascii="Arial" w:hAnsi="Arial" w:cs="Arial"/>
          <w:color w:val="000000" w:themeColor="text1"/>
          <w:sz w:val="18"/>
          <w:szCs w:val="18"/>
        </w:rPr>
        <w:t>obchodného</w:t>
      </w:r>
      <w:r w:rsidRPr="00E810E1">
        <w:rPr>
          <w:rFonts w:ascii="Arial" w:hAnsi="Arial" w:cs="Arial"/>
          <w:color w:val="000000" w:themeColor="text1"/>
          <w:sz w:val="18"/>
          <w:szCs w:val="18"/>
        </w:rPr>
        <w:t xml:space="preserve"> styku</w:t>
      </w:r>
      <w:r w:rsidR="00687DBF">
        <w:rPr>
          <w:rFonts w:ascii="Arial" w:hAnsi="Arial" w:cs="Arial"/>
          <w:color w:val="000000" w:themeColor="text1"/>
          <w:sz w:val="18"/>
          <w:szCs w:val="18"/>
        </w:rPr>
        <w:t>.</w:t>
      </w:r>
      <w:r w:rsidRPr="00E810E1">
        <w:rPr>
          <w:rFonts w:ascii="Arial" w:hAnsi="Arial" w:cs="Arial"/>
          <w:color w:val="000000" w:themeColor="text1"/>
          <w:sz w:val="18"/>
          <w:szCs w:val="18"/>
        </w:rPr>
        <w:t xml:space="preserve">  </w:t>
      </w:r>
    </w:p>
    <w:p w14:paraId="74D9F360" w14:textId="77777777" w:rsidR="00B92BFF" w:rsidRPr="00464D07" w:rsidRDefault="00B92BFF" w:rsidP="00F86A6D">
      <w:pPr>
        <w:spacing w:line="276" w:lineRule="auto"/>
        <w:ind w:left="709"/>
        <w:jc w:val="both"/>
        <w:rPr>
          <w:rFonts w:ascii="Arial" w:hAnsi="Arial" w:cs="Arial"/>
          <w:sz w:val="18"/>
          <w:szCs w:val="18"/>
        </w:rPr>
      </w:pPr>
    </w:p>
    <w:p w14:paraId="06C93AEA" w14:textId="77777777" w:rsidR="005231B6" w:rsidRPr="00464D07" w:rsidRDefault="005231B6" w:rsidP="005231B6">
      <w:pPr>
        <w:pStyle w:val="Nadpis2"/>
        <w:rPr>
          <w:color w:val="auto"/>
        </w:rPr>
      </w:pPr>
      <w:r w:rsidRPr="00464D07">
        <w:rPr>
          <w:color w:val="auto"/>
        </w:rPr>
        <w:t>Rastlinná výroba</w:t>
      </w:r>
    </w:p>
    <w:p w14:paraId="7623D361" w14:textId="77777777" w:rsidR="00F86A6D" w:rsidRPr="00464D07" w:rsidRDefault="00F86A6D" w:rsidP="00F86A6D">
      <w:pPr>
        <w:spacing w:line="276" w:lineRule="auto"/>
        <w:ind w:left="709"/>
        <w:jc w:val="both"/>
        <w:rPr>
          <w:rFonts w:ascii="Arial" w:hAnsi="Arial" w:cs="Arial"/>
          <w:sz w:val="18"/>
          <w:szCs w:val="18"/>
        </w:rPr>
      </w:pPr>
    </w:p>
    <w:p w14:paraId="6D3955C2" w14:textId="77777777" w:rsidR="005231B6" w:rsidRPr="00464D07" w:rsidRDefault="005231B6" w:rsidP="00F86A6D">
      <w:pPr>
        <w:spacing w:line="276" w:lineRule="auto"/>
        <w:ind w:left="709"/>
        <w:jc w:val="both"/>
        <w:rPr>
          <w:rFonts w:ascii="Arial" w:hAnsi="Arial" w:cs="Arial"/>
          <w:sz w:val="18"/>
          <w:szCs w:val="18"/>
        </w:rPr>
      </w:pPr>
      <w:r w:rsidRPr="00464D07">
        <w:rPr>
          <w:rFonts w:ascii="Arial" w:hAnsi="Arial" w:cs="Arial"/>
          <w:sz w:val="18"/>
          <w:szCs w:val="18"/>
        </w:rPr>
        <w:t xml:space="preserve">Skupina pestuje najmä obilniny, </w:t>
      </w:r>
      <w:proofErr w:type="spellStart"/>
      <w:r w:rsidRPr="00464D07">
        <w:rPr>
          <w:rFonts w:ascii="Arial" w:hAnsi="Arial" w:cs="Arial"/>
          <w:sz w:val="18"/>
          <w:szCs w:val="18"/>
        </w:rPr>
        <w:t>olejoviny</w:t>
      </w:r>
      <w:proofErr w:type="spellEnd"/>
      <w:r w:rsidRPr="00464D07">
        <w:rPr>
          <w:rFonts w:ascii="Arial" w:hAnsi="Arial" w:cs="Arial"/>
          <w:sz w:val="18"/>
          <w:szCs w:val="18"/>
        </w:rPr>
        <w:t xml:space="preserve"> a od roku 2021 zeleninu. Primárnymi plodinami sú pšenica, kukurica, repka, jačmeň, lucerna a cukrová repa, ktoré predstavujú zhruba 90% objemu produkcie Skupiny. </w:t>
      </w:r>
    </w:p>
    <w:p w14:paraId="0830BA47" w14:textId="77777777" w:rsidR="005231B6" w:rsidRPr="00464D07" w:rsidRDefault="005231B6" w:rsidP="00F86A6D">
      <w:pPr>
        <w:spacing w:line="276" w:lineRule="auto"/>
        <w:ind w:left="709"/>
        <w:jc w:val="both"/>
        <w:rPr>
          <w:rFonts w:ascii="Arial" w:hAnsi="Arial" w:cs="Arial"/>
          <w:sz w:val="18"/>
          <w:szCs w:val="18"/>
        </w:rPr>
      </w:pPr>
    </w:p>
    <w:p w14:paraId="602C31A5" w14:textId="77777777" w:rsidR="00B92BFF" w:rsidRPr="00464D07" w:rsidRDefault="005231B6" w:rsidP="00F86A6D">
      <w:pPr>
        <w:spacing w:line="276" w:lineRule="auto"/>
        <w:ind w:left="709"/>
        <w:jc w:val="both"/>
        <w:rPr>
          <w:rFonts w:ascii="Arial" w:hAnsi="Arial" w:cs="Arial"/>
          <w:sz w:val="18"/>
          <w:szCs w:val="18"/>
        </w:rPr>
      </w:pPr>
      <w:r w:rsidRPr="00464D07">
        <w:rPr>
          <w:rFonts w:ascii="Arial" w:hAnsi="Arial" w:cs="Arial"/>
          <w:sz w:val="18"/>
          <w:szCs w:val="18"/>
        </w:rPr>
        <w:t xml:space="preserve">Poľnohospodárska produkcia je určená na predaj ako aj ďalšie spracovanie (pomocná výroba) a vlastnú spotrebu (kŕmenie, výstelky, osivo atď.). Pomocná výroba predstavuje pestovanie plodín, ktoré nie sú prioritne určené na predaj, väčšinou je to pestovanie trávy a lucerny, z ktorého sa robí krmivo (senáž). </w:t>
      </w:r>
    </w:p>
    <w:p w14:paraId="416DDD32" w14:textId="77777777" w:rsidR="00B92BFF" w:rsidRPr="00464D07" w:rsidRDefault="00B92BFF" w:rsidP="00F86A6D">
      <w:pPr>
        <w:spacing w:line="276" w:lineRule="auto"/>
        <w:ind w:left="709"/>
        <w:jc w:val="both"/>
        <w:rPr>
          <w:rFonts w:ascii="Arial" w:hAnsi="Arial" w:cs="Arial"/>
          <w:sz w:val="18"/>
          <w:szCs w:val="18"/>
        </w:rPr>
      </w:pPr>
    </w:p>
    <w:p w14:paraId="5209B645" w14:textId="77777777" w:rsidR="00B92BFF" w:rsidRPr="00464D07" w:rsidRDefault="005231B6" w:rsidP="00F86A6D">
      <w:pPr>
        <w:spacing w:line="276" w:lineRule="auto"/>
        <w:ind w:left="709"/>
        <w:jc w:val="both"/>
        <w:rPr>
          <w:rFonts w:ascii="Arial" w:hAnsi="Arial" w:cs="Arial"/>
          <w:sz w:val="18"/>
          <w:szCs w:val="18"/>
        </w:rPr>
      </w:pPr>
      <w:r w:rsidRPr="00464D07">
        <w:rPr>
          <w:rFonts w:ascii="Arial" w:hAnsi="Arial" w:cs="Arial"/>
          <w:sz w:val="18"/>
          <w:szCs w:val="18"/>
        </w:rPr>
        <w:t xml:space="preserve">Taktiež súčasťou pomocnej výroby je aj spracovanie slamy a sena, ktoré vznikajú ako vedľajší produkt pri žatve. </w:t>
      </w:r>
    </w:p>
    <w:p w14:paraId="4626A482" w14:textId="77777777" w:rsidR="00B92BFF" w:rsidRPr="00464D07" w:rsidRDefault="00B92BFF" w:rsidP="00F86A6D">
      <w:pPr>
        <w:spacing w:line="276" w:lineRule="auto"/>
        <w:ind w:left="709"/>
        <w:jc w:val="both"/>
        <w:rPr>
          <w:rFonts w:ascii="Arial" w:hAnsi="Arial" w:cs="Arial"/>
          <w:sz w:val="18"/>
          <w:szCs w:val="18"/>
        </w:rPr>
      </w:pPr>
    </w:p>
    <w:p w14:paraId="3692E68C" w14:textId="59A265C2" w:rsidR="005231B6" w:rsidRPr="00464D07" w:rsidRDefault="005231B6" w:rsidP="00F86A6D">
      <w:pPr>
        <w:spacing w:line="276" w:lineRule="auto"/>
        <w:ind w:left="709"/>
        <w:jc w:val="both"/>
        <w:rPr>
          <w:rFonts w:ascii="Arial" w:hAnsi="Arial" w:cs="Arial"/>
          <w:sz w:val="18"/>
          <w:szCs w:val="18"/>
        </w:rPr>
      </w:pPr>
      <w:r w:rsidRPr="00464D07">
        <w:rPr>
          <w:rFonts w:ascii="Arial" w:hAnsi="Arial" w:cs="Arial"/>
          <w:sz w:val="18"/>
          <w:szCs w:val="18"/>
        </w:rPr>
        <w:t>Kukurica sa hlavne pestuje na zrno, ktoré je určené na predaj ale taktiež sa z kukurice robí krmivo (siláž, CCM), tento proces výroby objemového krmiva, prebieha hlavne vo farmách, na ktorých je živočíšna výroba.</w:t>
      </w:r>
    </w:p>
    <w:p w14:paraId="4DE0900D" w14:textId="77777777" w:rsidR="00464D07" w:rsidRPr="00464D07" w:rsidRDefault="00464D07" w:rsidP="003340CB">
      <w:pPr>
        <w:spacing w:line="276" w:lineRule="auto"/>
        <w:jc w:val="both"/>
        <w:rPr>
          <w:rFonts w:ascii="Arial" w:hAnsi="Arial" w:cs="Arial"/>
          <w:sz w:val="18"/>
          <w:szCs w:val="18"/>
        </w:rPr>
      </w:pPr>
    </w:p>
    <w:p w14:paraId="0248E808" w14:textId="77777777" w:rsidR="00464D07" w:rsidRPr="00464D07" w:rsidRDefault="00464D07" w:rsidP="00F86A6D">
      <w:pPr>
        <w:spacing w:line="276" w:lineRule="auto"/>
        <w:ind w:left="709"/>
        <w:jc w:val="both"/>
        <w:rPr>
          <w:rFonts w:ascii="Arial" w:hAnsi="Arial" w:cs="Arial"/>
          <w:sz w:val="18"/>
          <w:szCs w:val="18"/>
        </w:rPr>
      </w:pPr>
    </w:p>
    <w:p w14:paraId="7B59A9C9" w14:textId="3B032255" w:rsidR="00050D23" w:rsidRPr="00464D07" w:rsidRDefault="00050D23" w:rsidP="00F86A6D">
      <w:pPr>
        <w:spacing w:line="276" w:lineRule="auto"/>
        <w:ind w:left="709"/>
        <w:jc w:val="both"/>
        <w:rPr>
          <w:rFonts w:ascii="Arial" w:hAnsi="Arial" w:cs="Arial"/>
          <w:sz w:val="18"/>
          <w:szCs w:val="18"/>
        </w:rPr>
      </w:pPr>
      <w:r w:rsidRPr="00464D07">
        <w:rPr>
          <w:rFonts w:ascii="Arial" w:hAnsi="Arial" w:cs="Arial"/>
          <w:sz w:val="18"/>
          <w:szCs w:val="18"/>
        </w:rPr>
        <w:lastRenderedPageBreak/>
        <w:t>Kvantifikovaný opis rastlinnej výroby je uvedený v nasledujúcej tabuľke:</w:t>
      </w:r>
    </w:p>
    <w:p w14:paraId="39586A94" w14:textId="77777777" w:rsidR="00050D23" w:rsidRPr="00464D07" w:rsidRDefault="00050D23" w:rsidP="00F86A6D">
      <w:pPr>
        <w:spacing w:line="276" w:lineRule="auto"/>
        <w:ind w:left="709"/>
        <w:jc w:val="both"/>
        <w:rPr>
          <w:rFonts w:ascii="Arial" w:hAnsi="Arial" w:cs="Arial"/>
          <w:color w:val="7030A0"/>
          <w:sz w:val="18"/>
          <w:szCs w:val="18"/>
        </w:rPr>
      </w:pPr>
    </w:p>
    <w:tbl>
      <w:tblPr>
        <w:tblW w:w="4676" w:type="pct"/>
        <w:tblInd w:w="709" w:type="dxa"/>
        <w:tblLayout w:type="fixed"/>
        <w:tblCellMar>
          <w:left w:w="28" w:type="dxa"/>
          <w:right w:w="28" w:type="dxa"/>
        </w:tblCellMar>
        <w:tblLook w:val="0400" w:firstRow="0" w:lastRow="0" w:firstColumn="0" w:lastColumn="0" w:noHBand="0" w:noVBand="1"/>
      </w:tblPr>
      <w:tblGrid>
        <w:gridCol w:w="3258"/>
        <w:gridCol w:w="960"/>
        <w:gridCol w:w="960"/>
        <w:gridCol w:w="964"/>
        <w:gridCol w:w="1138"/>
        <w:gridCol w:w="856"/>
        <w:gridCol w:w="894"/>
      </w:tblGrid>
      <w:tr w:rsidR="00050D23" w:rsidRPr="00464D07" w14:paraId="7AB22201" w14:textId="77777777" w:rsidTr="00E84313">
        <w:trPr>
          <w:cantSplit/>
          <w:trHeight w:val="283"/>
        </w:trPr>
        <w:tc>
          <w:tcPr>
            <w:tcW w:w="3258" w:type="dxa"/>
            <w:tcBorders>
              <w:top w:val="single" w:sz="4" w:space="0" w:color="auto"/>
            </w:tcBorders>
            <w:vAlign w:val="center"/>
          </w:tcPr>
          <w:p w14:paraId="470DF883" w14:textId="77777777" w:rsidR="00050D23" w:rsidRPr="00464D07" w:rsidRDefault="00050D23" w:rsidP="00050D23">
            <w:pPr>
              <w:keepLines/>
              <w:suppressAutoHyphens/>
              <w:rPr>
                <w:rFonts w:ascii="Arial" w:eastAsia="Arial" w:hAnsi="Arial" w:cs="Arial"/>
                <w:i/>
                <w:color w:val="0070C0"/>
                <w:sz w:val="18"/>
                <w:szCs w:val="18"/>
              </w:rPr>
            </w:pPr>
            <w:r w:rsidRPr="00464D07">
              <w:rPr>
                <w:rFonts w:ascii="Arial" w:hAnsi="Arial" w:cs="Arial"/>
                <w:b/>
                <w:i/>
                <w:color w:val="000000"/>
                <w:sz w:val="18"/>
                <w:szCs w:val="18"/>
              </w:rPr>
              <w:t>Názov položky</w:t>
            </w:r>
          </w:p>
        </w:tc>
        <w:tc>
          <w:tcPr>
            <w:tcW w:w="2884" w:type="dxa"/>
            <w:gridSpan w:val="3"/>
            <w:tcBorders>
              <w:top w:val="single" w:sz="4" w:space="0" w:color="auto"/>
            </w:tcBorders>
            <w:vAlign w:val="center"/>
          </w:tcPr>
          <w:p w14:paraId="7E038424" w14:textId="77777777" w:rsidR="00050D23" w:rsidRPr="00464D07" w:rsidRDefault="00050D23" w:rsidP="00050D23">
            <w:pPr>
              <w:keepLines/>
              <w:suppressAutoHyphens/>
              <w:jc w:val="right"/>
              <w:rPr>
                <w:rFonts w:ascii="Arial" w:eastAsia="Arial" w:hAnsi="Arial" w:cs="Arial"/>
                <w:b/>
                <w:i/>
                <w:color w:val="000000"/>
                <w:sz w:val="18"/>
                <w:szCs w:val="18"/>
              </w:rPr>
            </w:pPr>
            <w:r w:rsidRPr="00464D07">
              <w:rPr>
                <w:rFonts w:ascii="Arial" w:hAnsi="Arial" w:cs="Arial"/>
                <w:b/>
                <w:i/>
                <w:color w:val="000000"/>
                <w:sz w:val="18"/>
                <w:szCs w:val="18"/>
              </w:rPr>
              <w:t>Rok končiaci sa</w:t>
            </w:r>
          </w:p>
          <w:p w14:paraId="67F14F03" w14:textId="5E1954C9" w:rsidR="00050D23" w:rsidRPr="00464D07" w:rsidRDefault="00050D23" w:rsidP="00050D23">
            <w:pPr>
              <w:keepLines/>
              <w:suppressAutoHyphens/>
              <w:jc w:val="right"/>
              <w:rPr>
                <w:rFonts w:ascii="Arial" w:eastAsia="Arial" w:hAnsi="Arial" w:cs="Arial"/>
                <w:b/>
                <w:i/>
                <w:color w:val="000000"/>
                <w:sz w:val="18"/>
                <w:szCs w:val="18"/>
              </w:rPr>
            </w:pPr>
            <w:r w:rsidRPr="00464D07">
              <w:rPr>
                <w:rFonts w:ascii="Arial" w:hAnsi="Arial" w:cs="Arial"/>
                <w:b/>
                <w:i/>
                <w:color w:val="000000"/>
                <w:sz w:val="18"/>
                <w:szCs w:val="18"/>
              </w:rPr>
              <w:t>31. decembra 202</w:t>
            </w:r>
            <w:r w:rsidR="0013644A">
              <w:rPr>
                <w:rFonts w:ascii="Arial" w:hAnsi="Arial" w:cs="Arial"/>
                <w:b/>
                <w:i/>
                <w:color w:val="000000"/>
                <w:sz w:val="18"/>
                <w:szCs w:val="18"/>
              </w:rPr>
              <w:t>3</w:t>
            </w:r>
          </w:p>
        </w:tc>
        <w:tc>
          <w:tcPr>
            <w:tcW w:w="2888" w:type="dxa"/>
            <w:gridSpan w:val="3"/>
            <w:tcBorders>
              <w:top w:val="single" w:sz="4" w:space="0" w:color="auto"/>
            </w:tcBorders>
            <w:vAlign w:val="center"/>
          </w:tcPr>
          <w:p w14:paraId="2F7122B2" w14:textId="77777777" w:rsidR="00050D23" w:rsidRPr="00464D07" w:rsidRDefault="00050D23" w:rsidP="00050D23">
            <w:pPr>
              <w:keepLines/>
              <w:suppressAutoHyphens/>
              <w:jc w:val="right"/>
              <w:rPr>
                <w:rFonts w:ascii="Arial" w:eastAsia="Arial" w:hAnsi="Arial" w:cs="Arial"/>
                <w:b/>
                <w:i/>
                <w:color w:val="000000"/>
                <w:sz w:val="18"/>
                <w:szCs w:val="18"/>
              </w:rPr>
            </w:pPr>
            <w:r w:rsidRPr="00464D07">
              <w:rPr>
                <w:rFonts w:ascii="Arial" w:hAnsi="Arial" w:cs="Arial"/>
                <w:b/>
                <w:i/>
                <w:color w:val="000000"/>
                <w:sz w:val="18"/>
                <w:szCs w:val="18"/>
              </w:rPr>
              <w:t>Rok končiaci sa</w:t>
            </w:r>
          </w:p>
          <w:p w14:paraId="224CE321" w14:textId="1CF684C9" w:rsidR="00050D23" w:rsidRPr="00464D07" w:rsidRDefault="00050D23" w:rsidP="00050D23">
            <w:pPr>
              <w:keepLines/>
              <w:suppressAutoHyphens/>
              <w:jc w:val="right"/>
              <w:rPr>
                <w:rFonts w:ascii="Arial" w:eastAsia="Arial" w:hAnsi="Arial" w:cs="Arial"/>
                <w:b/>
                <w:i/>
                <w:color w:val="000000"/>
                <w:sz w:val="18"/>
                <w:szCs w:val="18"/>
              </w:rPr>
            </w:pPr>
            <w:r w:rsidRPr="00464D07">
              <w:rPr>
                <w:rFonts w:ascii="Arial" w:hAnsi="Arial" w:cs="Arial"/>
                <w:b/>
                <w:i/>
                <w:color w:val="000000"/>
                <w:sz w:val="18"/>
                <w:szCs w:val="18"/>
              </w:rPr>
              <w:t>31. decembra 202</w:t>
            </w:r>
            <w:r w:rsidR="0013644A">
              <w:rPr>
                <w:rFonts w:ascii="Arial" w:hAnsi="Arial" w:cs="Arial"/>
                <w:b/>
                <w:i/>
                <w:color w:val="000000"/>
                <w:sz w:val="18"/>
                <w:szCs w:val="18"/>
              </w:rPr>
              <w:t>2</w:t>
            </w:r>
          </w:p>
        </w:tc>
      </w:tr>
      <w:tr w:rsidR="00050D23" w:rsidRPr="00464D07" w14:paraId="394C804E" w14:textId="77777777" w:rsidTr="00E84313">
        <w:trPr>
          <w:cantSplit/>
          <w:trHeight w:val="283"/>
        </w:trPr>
        <w:tc>
          <w:tcPr>
            <w:tcW w:w="3258" w:type="dxa"/>
            <w:tcBorders>
              <w:bottom w:val="single" w:sz="4" w:space="0" w:color="auto"/>
            </w:tcBorders>
            <w:vAlign w:val="center"/>
          </w:tcPr>
          <w:p w14:paraId="1ECF8956" w14:textId="77777777" w:rsidR="00050D23" w:rsidRPr="00464D07" w:rsidRDefault="00050D23" w:rsidP="00050D23">
            <w:pPr>
              <w:keepLines/>
              <w:suppressAutoHyphens/>
              <w:rPr>
                <w:rFonts w:ascii="Arial" w:eastAsia="Arial" w:hAnsi="Arial" w:cs="Arial"/>
                <w:b/>
                <w:bCs/>
                <w:color w:val="000000"/>
                <w:sz w:val="18"/>
                <w:szCs w:val="18"/>
              </w:rPr>
            </w:pPr>
            <w:r w:rsidRPr="00464D07">
              <w:rPr>
                <w:rFonts w:ascii="Arial" w:hAnsi="Arial" w:cs="Arial"/>
                <w:b/>
                <w:bCs/>
                <w:color w:val="000000"/>
                <w:sz w:val="18"/>
                <w:szCs w:val="18"/>
              </w:rPr>
              <w:t> </w:t>
            </w:r>
          </w:p>
        </w:tc>
        <w:tc>
          <w:tcPr>
            <w:tcW w:w="960" w:type="dxa"/>
            <w:tcBorders>
              <w:bottom w:val="single" w:sz="4" w:space="0" w:color="auto"/>
            </w:tcBorders>
            <w:vAlign w:val="center"/>
          </w:tcPr>
          <w:p w14:paraId="1AD45D38" w14:textId="77777777" w:rsidR="00050D23" w:rsidRPr="00464D07" w:rsidRDefault="00050D23" w:rsidP="00050D23">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Oziminy</w:t>
            </w:r>
          </w:p>
        </w:tc>
        <w:tc>
          <w:tcPr>
            <w:tcW w:w="960" w:type="dxa"/>
            <w:tcBorders>
              <w:bottom w:val="single" w:sz="4" w:space="0" w:color="auto"/>
            </w:tcBorders>
            <w:vAlign w:val="center"/>
          </w:tcPr>
          <w:p w14:paraId="6008F0ED" w14:textId="77777777" w:rsidR="00050D23" w:rsidRPr="00464D07" w:rsidRDefault="00050D23" w:rsidP="00050D23">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Jariny</w:t>
            </w:r>
          </w:p>
        </w:tc>
        <w:tc>
          <w:tcPr>
            <w:tcW w:w="964" w:type="dxa"/>
            <w:tcBorders>
              <w:bottom w:val="single" w:sz="4" w:space="0" w:color="auto"/>
            </w:tcBorders>
            <w:vAlign w:val="center"/>
          </w:tcPr>
          <w:p w14:paraId="520FAE28" w14:textId="77777777" w:rsidR="00050D23" w:rsidRPr="00464D07" w:rsidRDefault="00050D23" w:rsidP="00050D23">
            <w:pPr>
              <w:keepLines/>
              <w:suppressAutoHyphens/>
              <w:jc w:val="right"/>
              <w:rPr>
                <w:rFonts w:ascii="Arial" w:eastAsia="Arial" w:hAnsi="Arial" w:cs="Arial"/>
                <w:b/>
                <w:bCs/>
                <w:color w:val="000000"/>
                <w:sz w:val="18"/>
                <w:szCs w:val="18"/>
              </w:rPr>
            </w:pPr>
            <w:r w:rsidRPr="00464D07">
              <w:rPr>
                <w:rFonts w:ascii="Arial" w:hAnsi="Arial" w:cs="Arial"/>
                <w:b/>
                <w:bCs/>
                <w:color w:val="000000"/>
                <w:sz w:val="18"/>
                <w:szCs w:val="18"/>
              </w:rPr>
              <w:t>Spolu</w:t>
            </w:r>
          </w:p>
        </w:tc>
        <w:tc>
          <w:tcPr>
            <w:tcW w:w="1138" w:type="dxa"/>
            <w:tcBorders>
              <w:bottom w:val="single" w:sz="4" w:space="0" w:color="auto"/>
            </w:tcBorders>
            <w:vAlign w:val="center"/>
          </w:tcPr>
          <w:p w14:paraId="3E990A40" w14:textId="77777777" w:rsidR="00050D23" w:rsidRPr="00464D07" w:rsidRDefault="00050D23" w:rsidP="00050D23">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Oziminy</w:t>
            </w:r>
          </w:p>
        </w:tc>
        <w:tc>
          <w:tcPr>
            <w:tcW w:w="856" w:type="dxa"/>
            <w:tcBorders>
              <w:bottom w:val="single" w:sz="4" w:space="0" w:color="auto"/>
            </w:tcBorders>
            <w:vAlign w:val="center"/>
          </w:tcPr>
          <w:p w14:paraId="102B0B4D" w14:textId="77777777" w:rsidR="00050D23" w:rsidRPr="00464D07" w:rsidRDefault="00050D23" w:rsidP="00050D23">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Jariny</w:t>
            </w:r>
          </w:p>
        </w:tc>
        <w:tc>
          <w:tcPr>
            <w:tcW w:w="894" w:type="dxa"/>
            <w:tcBorders>
              <w:bottom w:val="single" w:sz="4" w:space="0" w:color="auto"/>
            </w:tcBorders>
            <w:vAlign w:val="center"/>
          </w:tcPr>
          <w:p w14:paraId="5E5D387A" w14:textId="77777777" w:rsidR="00050D23" w:rsidRPr="00464D07" w:rsidRDefault="00050D23" w:rsidP="00050D23">
            <w:pPr>
              <w:keepLines/>
              <w:suppressAutoHyphens/>
              <w:jc w:val="right"/>
              <w:rPr>
                <w:rFonts w:ascii="Arial" w:eastAsia="Arial" w:hAnsi="Arial" w:cs="Arial"/>
                <w:b/>
                <w:bCs/>
                <w:color w:val="000000"/>
                <w:sz w:val="18"/>
                <w:szCs w:val="18"/>
              </w:rPr>
            </w:pPr>
            <w:r w:rsidRPr="00464D07">
              <w:rPr>
                <w:rFonts w:ascii="Arial" w:hAnsi="Arial" w:cs="Arial"/>
                <w:b/>
                <w:bCs/>
                <w:color w:val="000000"/>
                <w:sz w:val="18"/>
                <w:szCs w:val="18"/>
              </w:rPr>
              <w:t>Spolu</w:t>
            </w:r>
          </w:p>
        </w:tc>
      </w:tr>
      <w:tr w:rsidR="00F03704" w:rsidRPr="00464D07" w14:paraId="3B38CBC8" w14:textId="77777777" w:rsidTr="00E84313">
        <w:trPr>
          <w:cantSplit/>
          <w:trHeight w:val="283"/>
        </w:trPr>
        <w:tc>
          <w:tcPr>
            <w:tcW w:w="3258" w:type="dxa"/>
            <w:tcBorders>
              <w:top w:val="single" w:sz="4" w:space="0" w:color="auto"/>
            </w:tcBorders>
            <w:vAlign w:val="center"/>
          </w:tcPr>
          <w:p w14:paraId="46E2FDF6" w14:textId="77777777" w:rsidR="00F03704" w:rsidRPr="00464D07" w:rsidRDefault="00F03704" w:rsidP="00F03704">
            <w:pPr>
              <w:keepLines/>
              <w:suppressAutoHyphens/>
              <w:rPr>
                <w:rFonts w:ascii="Arial" w:eastAsia="Arial" w:hAnsi="Arial" w:cs="Arial"/>
                <w:color w:val="000000"/>
                <w:sz w:val="18"/>
                <w:szCs w:val="18"/>
              </w:rPr>
            </w:pPr>
            <w:r w:rsidRPr="00464D07">
              <w:rPr>
                <w:rFonts w:ascii="Arial" w:hAnsi="Arial" w:cs="Arial"/>
                <w:color w:val="000000"/>
                <w:sz w:val="18"/>
                <w:szCs w:val="18"/>
              </w:rPr>
              <w:t xml:space="preserve">Siate </w:t>
            </w:r>
            <w:r w:rsidRPr="00464D07">
              <w:rPr>
                <w:rFonts w:ascii="Arial" w:hAnsi="Arial" w:cs="Arial"/>
                <w:sz w:val="18"/>
                <w:szCs w:val="18"/>
              </w:rPr>
              <w:t>hektáre</w:t>
            </w:r>
            <w:r w:rsidRPr="00464D07">
              <w:rPr>
                <w:rFonts w:ascii="Arial" w:hAnsi="Arial" w:cs="Arial"/>
                <w:color w:val="000000"/>
                <w:sz w:val="18"/>
                <w:szCs w:val="18"/>
              </w:rPr>
              <w:t xml:space="preserve"> k 1. januáru</w:t>
            </w:r>
          </w:p>
        </w:tc>
        <w:tc>
          <w:tcPr>
            <w:tcW w:w="960" w:type="dxa"/>
            <w:tcBorders>
              <w:top w:val="single" w:sz="4" w:space="0" w:color="auto"/>
            </w:tcBorders>
            <w:vAlign w:val="center"/>
          </w:tcPr>
          <w:p w14:paraId="0D35A71A" w14:textId="6367F94C" w:rsidR="00F03704" w:rsidRPr="00464D07" w:rsidRDefault="00F03704" w:rsidP="00F03704">
            <w:pPr>
              <w:keepLines/>
              <w:suppressAutoHyphens/>
              <w:jc w:val="right"/>
              <w:rPr>
                <w:rFonts w:ascii="Arial" w:eastAsia="Arial" w:hAnsi="Arial" w:cs="Arial"/>
                <w:color w:val="000000"/>
                <w:sz w:val="18"/>
                <w:szCs w:val="18"/>
              </w:rPr>
            </w:pPr>
            <w:r>
              <w:rPr>
                <w:rFonts w:ascii="Arial" w:hAnsi="Arial" w:cs="Arial"/>
                <w:color w:val="000000"/>
                <w:sz w:val="16"/>
                <w:szCs w:val="16"/>
              </w:rPr>
              <w:t>7 219</w:t>
            </w:r>
          </w:p>
        </w:tc>
        <w:tc>
          <w:tcPr>
            <w:tcW w:w="960" w:type="dxa"/>
            <w:tcBorders>
              <w:top w:val="single" w:sz="4" w:space="0" w:color="auto"/>
            </w:tcBorders>
            <w:vAlign w:val="center"/>
          </w:tcPr>
          <w:p w14:paraId="5E585707" w14:textId="25C4912C" w:rsidR="00F03704" w:rsidRPr="00464D07" w:rsidRDefault="00F03704" w:rsidP="00F03704">
            <w:pPr>
              <w:keepLines/>
              <w:suppressAutoHyphens/>
              <w:jc w:val="right"/>
              <w:rPr>
                <w:rFonts w:ascii="Arial" w:eastAsia="Arial" w:hAnsi="Arial" w:cs="Arial"/>
                <w:color w:val="000000"/>
                <w:sz w:val="18"/>
                <w:szCs w:val="18"/>
              </w:rPr>
            </w:pPr>
            <w:r>
              <w:rPr>
                <w:rFonts w:ascii="Arial" w:hAnsi="Arial" w:cs="Arial"/>
                <w:color w:val="000000"/>
                <w:sz w:val="16"/>
                <w:szCs w:val="16"/>
              </w:rPr>
              <w:t>0</w:t>
            </w:r>
          </w:p>
        </w:tc>
        <w:tc>
          <w:tcPr>
            <w:tcW w:w="964" w:type="dxa"/>
            <w:tcBorders>
              <w:top w:val="single" w:sz="4" w:space="0" w:color="auto"/>
            </w:tcBorders>
            <w:vAlign w:val="center"/>
          </w:tcPr>
          <w:p w14:paraId="7E0F856D" w14:textId="44BF4BDD" w:rsidR="00F03704" w:rsidRPr="00464D07" w:rsidRDefault="00F03704" w:rsidP="00F03704">
            <w:pPr>
              <w:keepLines/>
              <w:suppressAutoHyphens/>
              <w:jc w:val="right"/>
              <w:rPr>
                <w:rFonts w:ascii="Arial" w:eastAsia="Arial" w:hAnsi="Arial" w:cs="Arial"/>
                <w:color w:val="000000"/>
                <w:sz w:val="18"/>
                <w:szCs w:val="18"/>
              </w:rPr>
            </w:pPr>
            <w:r>
              <w:rPr>
                <w:rFonts w:ascii="Arial" w:hAnsi="Arial" w:cs="Arial"/>
                <w:b/>
                <w:bCs/>
                <w:color w:val="000000"/>
                <w:sz w:val="16"/>
                <w:szCs w:val="16"/>
              </w:rPr>
              <w:t>7 219</w:t>
            </w:r>
          </w:p>
        </w:tc>
        <w:tc>
          <w:tcPr>
            <w:tcW w:w="1138" w:type="dxa"/>
            <w:tcBorders>
              <w:top w:val="single" w:sz="4" w:space="0" w:color="auto"/>
            </w:tcBorders>
            <w:vAlign w:val="center"/>
          </w:tcPr>
          <w:p w14:paraId="347E974A" w14:textId="2A633429" w:rsidR="00F03704" w:rsidRPr="00464D07" w:rsidRDefault="00F03704" w:rsidP="00F03704">
            <w:pPr>
              <w:keepLines/>
              <w:suppressAutoHyphens/>
              <w:jc w:val="right"/>
              <w:rPr>
                <w:rFonts w:ascii="Arial" w:eastAsia="Arial" w:hAnsi="Arial" w:cs="Arial"/>
                <w:color w:val="000000"/>
                <w:sz w:val="18"/>
                <w:szCs w:val="18"/>
              </w:rPr>
            </w:pPr>
            <w:r w:rsidRPr="005B19C5">
              <w:rPr>
                <w:rFonts w:ascii="Arial" w:hAnsi="Arial" w:cs="Arial"/>
                <w:color w:val="000000"/>
                <w:sz w:val="16"/>
                <w:szCs w:val="16"/>
              </w:rPr>
              <w:t>6 959</w:t>
            </w:r>
          </w:p>
        </w:tc>
        <w:tc>
          <w:tcPr>
            <w:tcW w:w="856" w:type="dxa"/>
            <w:tcBorders>
              <w:top w:val="single" w:sz="4" w:space="0" w:color="auto"/>
            </w:tcBorders>
            <w:vAlign w:val="center"/>
          </w:tcPr>
          <w:p w14:paraId="777ED2E9" w14:textId="138C9DA9" w:rsidR="00F03704" w:rsidRPr="00464D07" w:rsidRDefault="00F03704" w:rsidP="00F03704">
            <w:pPr>
              <w:keepLines/>
              <w:suppressAutoHyphens/>
              <w:jc w:val="right"/>
              <w:rPr>
                <w:rFonts w:ascii="Arial" w:eastAsia="Arial" w:hAnsi="Arial" w:cs="Arial"/>
                <w:color w:val="000000"/>
                <w:sz w:val="18"/>
                <w:szCs w:val="18"/>
              </w:rPr>
            </w:pPr>
            <w:r w:rsidRPr="005B19C5">
              <w:rPr>
                <w:rFonts w:ascii="Arial" w:hAnsi="Arial" w:cs="Arial"/>
                <w:color w:val="000000"/>
                <w:sz w:val="16"/>
                <w:szCs w:val="16"/>
              </w:rPr>
              <w:t>0</w:t>
            </w:r>
          </w:p>
        </w:tc>
        <w:tc>
          <w:tcPr>
            <w:tcW w:w="894" w:type="dxa"/>
            <w:tcBorders>
              <w:top w:val="single" w:sz="4" w:space="0" w:color="auto"/>
            </w:tcBorders>
            <w:vAlign w:val="center"/>
          </w:tcPr>
          <w:p w14:paraId="576E3D76" w14:textId="6D4EC059" w:rsidR="00F03704" w:rsidRPr="00464D07" w:rsidRDefault="00F03704" w:rsidP="00F03704">
            <w:pPr>
              <w:keepLines/>
              <w:suppressAutoHyphens/>
              <w:jc w:val="right"/>
              <w:rPr>
                <w:rFonts w:ascii="Arial" w:eastAsia="Arial" w:hAnsi="Arial" w:cs="Arial"/>
                <w:bCs/>
                <w:color w:val="000000"/>
                <w:sz w:val="18"/>
                <w:szCs w:val="18"/>
              </w:rPr>
            </w:pPr>
            <w:r w:rsidRPr="005B19C5">
              <w:rPr>
                <w:rFonts w:ascii="Arial" w:hAnsi="Arial" w:cs="Arial"/>
                <w:b/>
                <w:bCs/>
                <w:color w:val="000000"/>
                <w:sz w:val="16"/>
                <w:szCs w:val="16"/>
              </w:rPr>
              <w:t>6 959</w:t>
            </w:r>
          </w:p>
        </w:tc>
      </w:tr>
      <w:tr w:rsidR="00F03704" w:rsidRPr="00464D07" w14:paraId="53DB80C5" w14:textId="77777777" w:rsidTr="00E84313">
        <w:trPr>
          <w:cantSplit/>
          <w:trHeight w:val="283"/>
        </w:trPr>
        <w:tc>
          <w:tcPr>
            <w:tcW w:w="3258" w:type="dxa"/>
            <w:vAlign w:val="center"/>
          </w:tcPr>
          <w:p w14:paraId="0CEE916C" w14:textId="77777777" w:rsidR="00F03704" w:rsidRPr="00464D07" w:rsidRDefault="00F03704" w:rsidP="00F03704">
            <w:pPr>
              <w:keepLines/>
              <w:suppressAutoHyphens/>
              <w:rPr>
                <w:rFonts w:ascii="Arial" w:eastAsia="Arial" w:hAnsi="Arial" w:cs="Arial"/>
                <w:color w:val="000000"/>
                <w:sz w:val="18"/>
                <w:szCs w:val="18"/>
              </w:rPr>
            </w:pPr>
            <w:r w:rsidRPr="00464D07">
              <w:rPr>
                <w:rFonts w:ascii="Arial" w:hAnsi="Arial" w:cs="Arial"/>
                <w:color w:val="000000"/>
                <w:sz w:val="18"/>
                <w:szCs w:val="18"/>
              </w:rPr>
              <w:t>Siate hektáre k nadobudnut</w:t>
            </w:r>
            <w:r w:rsidRPr="00464D07">
              <w:rPr>
                <w:rFonts w:ascii="Arial" w:hAnsi="Arial" w:cs="Arial"/>
                <w:sz w:val="18"/>
                <w:szCs w:val="18"/>
              </w:rPr>
              <w:t>é</w:t>
            </w:r>
            <w:r w:rsidRPr="00464D07">
              <w:rPr>
                <w:rFonts w:ascii="Arial" w:hAnsi="Arial" w:cs="Arial"/>
                <w:color w:val="000000"/>
                <w:sz w:val="18"/>
                <w:szCs w:val="18"/>
              </w:rPr>
              <w:t xml:space="preserve"> v podnikovej </w:t>
            </w:r>
            <w:r w:rsidRPr="00464D07">
              <w:rPr>
                <w:rFonts w:ascii="Arial" w:hAnsi="Arial" w:cs="Arial"/>
                <w:sz w:val="18"/>
                <w:szCs w:val="18"/>
              </w:rPr>
              <w:t>kombinácii</w:t>
            </w:r>
          </w:p>
        </w:tc>
        <w:tc>
          <w:tcPr>
            <w:tcW w:w="960" w:type="dxa"/>
            <w:vAlign w:val="center"/>
          </w:tcPr>
          <w:p w14:paraId="374DA6F0" w14:textId="79CC053D" w:rsidR="00F03704" w:rsidRPr="00464D07" w:rsidRDefault="00F03704" w:rsidP="00F03704">
            <w:pPr>
              <w:keepLines/>
              <w:suppressAutoHyphens/>
              <w:jc w:val="right"/>
              <w:rPr>
                <w:rFonts w:ascii="Arial" w:eastAsia="Arial" w:hAnsi="Arial" w:cs="Arial"/>
                <w:color w:val="000000"/>
                <w:sz w:val="18"/>
                <w:szCs w:val="18"/>
              </w:rPr>
            </w:pPr>
            <w:r>
              <w:rPr>
                <w:rFonts w:ascii="Arial" w:hAnsi="Arial" w:cs="Arial"/>
                <w:color w:val="000000"/>
                <w:sz w:val="16"/>
                <w:szCs w:val="16"/>
              </w:rPr>
              <w:t>0</w:t>
            </w:r>
          </w:p>
        </w:tc>
        <w:tc>
          <w:tcPr>
            <w:tcW w:w="960" w:type="dxa"/>
            <w:vAlign w:val="center"/>
          </w:tcPr>
          <w:p w14:paraId="390A22B3" w14:textId="3417684C" w:rsidR="00F03704" w:rsidRPr="00464D07" w:rsidRDefault="00F03704" w:rsidP="00F03704">
            <w:pPr>
              <w:keepLines/>
              <w:suppressAutoHyphens/>
              <w:jc w:val="right"/>
              <w:rPr>
                <w:rFonts w:ascii="Arial" w:eastAsia="Arial" w:hAnsi="Arial" w:cs="Arial"/>
                <w:color w:val="000000"/>
                <w:sz w:val="18"/>
                <w:szCs w:val="18"/>
              </w:rPr>
            </w:pPr>
            <w:r>
              <w:rPr>
                <w:rFonts w:ascii="Arial" w:hAnsi="Arial" w:cs="Arial"/>
                <w:color w:val="000000"/>
                <w:sz w:val="16"/>
                <w:szCs w:val="16"/>
              </w:rPr>
              <w:t>634</w:t>
            </w:r>
          </w:p>
        </w:tc>
        <w:tc>
          <w:tcPr>
            <w:tcW w:w="964" w:type="dxa"/>
            <w:vAlign w:val="center"/>
          </w:tcPr>
          <w:p w14:paraId="54E1FAE0" w14:textId="4F799D19" w:rsidR="00F03704" w:rsidRPr="00464D07" w:rsidRDefault="00F03704" w:rsidP="00F03704">
            <w:pPr>
              <w:keepLines/>
              <w:suppressAutoHyphens/>
              <w:jc w:val="right"/>
              <w:rPr>
                <w:rFonts w:ascii="Arial" w:eastAsia="Arial" w:hAnsi="Arial" w:cs="Arial"/>
                <w:color w:val="000000"/>
                <w:sz w:val="18"/>
                <w:szCs w:val="18"/>
              </w:rPr>
            </w:pPr>
            <w:r>
              <w:rPr>
                <w:rFonts w:ascii="Arial" w:hAnsi="Arial" w:cs="Arial"/>
                <w:b/>
                <w:bCs/>
                <w:color w:val="000000"/>
                <w:sz w:val="16"/>
                <w:szCs w:val="16"/>
              </w:rPr>
              <w:t>634</w:t>
            </w:r>
          </w:p>
        </w:tc>
        <w:tc>
          <w:tcPr>
            <w:tcW w:w="1138" w:type="dxa"/>
            <w:vAlign w:val="center"/>
          </w:tcPr>
          <w:p w14:paraId="7C625902" w14:textId="11286D3F" w:rsidR="00F03704" w:rsidRPr="00464D07" w:rsidRDefault="00F03704" w:rsidP="00F03704">
            <w:pPr>
              <w:keepLines/>
              <w:suppressAutoHyphens/>
              <w:jc w:val="right"/>
              <w:rPr>
                <w:rFonts w:ascii="Arial" w:eastAsia="Arial" w:hAnsi="Arial" w:cs="Arial"/>
                <w:color w:val="000000"/>
                <w:sz w:val="18"/>
                <w:szCs w:val="18"/>
              </w:rPr>
            </w:pPr>
            <w:r w:rsidRPr="005B19C5">
              <w:rPr>
                <w:rFonts w:ascii="Arial" w:hAnsi="Arial" w:cs="Arial"/>
                <w:color w:val="000000"/>
                <w:sz w:val="16"/>
                <w:szCs w:val="16"/>
              </w:rPr>
              <w:t>0</w:t>
            </w:r>
          </w:p>
        </w:tc>
        <w:tc>
          <w:tcPr>
            <w:tcW w:w="856" w:type="dxa"/>
            <w:vAlign w:val="center"/>
          </w:tcPr>
          <w:p w14:paraId="63FDA8AC" w14:textId="60F3879A" w:rsidR="00F03704" w:rsidRPr="00464D07" w:rsidRDefault="00F03704" w:rsidP="00F03704">
            <w:pPr>
              <w:keepLines/>
              <w:suppressAutoHyphens/>
              <w:jc w:val="right"/>
              <w:rPr>
                <w:rFonts w:ascii="Arial" w:eastAsia="Arial" w:hAnsi="Arial" w:cs="Arial"/>
                <w:color w:val="000000"/>
                <w:sz w:val="18"/>
                <w:szCs w:val="18"/>
              </w:rPr>
            </w:pPr>
            <w:r w:rsidRPr="005B19C5">
              <w:rPr>
                <w:rFonts w:ascii="Arial" w:hAnsi="Arial" w:cs="Arial"/>
                <w:color w:val="000000"/>
                <w:sz w:val="16"/>
                <w:szCs w:val="16"/>
              </w:rPr>
              <w:t>1 229</w:t>
            </w:r>
          </w:p>
        </w:tc>
        <w:tc>
          <w:tcPr>
            <w:tcW w:w="894" w:type="dxa"/>
            <w:vAlign w:val="center"/>
          </w:tcPr>
          <w:p w14:paraId="153CAD92" w14:textId="71D84B13" w:rsidR="00F03704" w:rsidRPr="00464D07" w:rsidRDefault="00F03704" w:rsidP="00F03704">
            <w:pPr>
              <w:keepLines/>
              <w:suppressAutoHyphens/>
              <w:jc w:val="right"/>
              <w:rPr>
                <w:rFonts w:ascii="Arial" w:eastAsia="Arial" w:hAnsi="Arial" w:cs="Arial"/>
                <w:bCs/>
                <w:color w:val="000000"/>
                <w:sz w:val="18"/>
                <w:szCs w:val="18"/>
              </w:rPr>
            </w:pPr>
            <w:r w:rsidRPr="005B19C5">
              <w:rPr>
                <w:rFonts w:ascii="Arial" w:hAnsi="Arial" w:cs="Arial"/>
                <w:b/>
                <w:bCs/>
                <w:color w:val="000000"/>
                <w:sz w:val="16"/>
                <w:szCs w:val="16"/>
              </w:rPr>
              <w:t>1 229</w:t>
            </w:r>
          </w:p>
        </w:tc>
      </w:tr>
      <w:tr w:rsidR="00F03704" w:rsidRPr="00464D07" w14:paraId="5398B67B" w14:textId="77777777" w:rsidTr="00E84313">
        <w:trPr>
          <w:cantSplit/>
          <w:trHeight w:val="283"/>
        </w:trPr>
        <w:tc>
          <w:tcPr>
            <w:tcW w:w="3258" w:type="dxa"/>
            <w:vAlign w:val="center"/>
          </w:tcPr>
          <w:p w14:paraId="26E7F164" w14:textId="77777777" w:rsidR="00F03704" w:rsidRPr="00464D07" w:rsidRDefault="00F03704" w:rsidP="00F03704">
            <w:pPr>
              <w:keepLines/>
              <w:suppressAutoHyphens/>
              <w:rPr>
                <w:rFonts w:ascii="Arial" w:eastAsia="Arial" w:hAnsi="Arial" w:cs="Arial"/>
                <w:color w:val="000000"/>
                <w:sz w:val="18"/>
                <w:szCs w:val="18"/>
              </w:rPr>
            </w:pPr>
            <w:r w:rsidRPr="00464D07">
              <w:rPr>
                <w:rFonts w:ascii="Arial" w:hAnsi="Arial" w:cs="Arial"/>
                <w:color w:val="000000"/>
                <w:sz w:val="18"/>
                <w:szCs w:val="18"/>
              </w:rPr>
              <w:t xml:space="preserve">Siate </w:t>
            </w:r>
            <w:r w:rsidRPr="00464D07">
              <w:rPr>
                <w:rFonts w:ascii="Arial" w:hAnsi="Arial" w:cs="Arial"/>
                <w:sz w:val="18"/>
                <w:szCs w:val="18"/>
              </w:rPr>
              <w:t>hektáre</w:t>
            </w:r>
            <w:r w:rsidRPr="00464D07">
              <w:rPr>
                <w:rFonts w:ascii="Arial" w:hAnsi="Arial" w:cs="Arial"/>
                <w:color w:val="000000"/>
                <w:sz w:val="18"/>
                <w:szCs w:val="18"/>
              </w:rPr>
              <w:t xml:space="preserve"> k počas obdobia</w:t>
            </w:r>
          </w:p>
        </w:tc>
        <w:tc>
          <w:tcPr>
            <w:tcW w:w="960" w:type="dxa"/>
            <w:vAlign w:val="center"/>
          </w:tcPr>
          <w:p w14:paraId="2B244B6B" w14:textId="3BBEFA41" w:rsidR="00F03704" w:rsidRPr="00464D07" w:rsidRDefault="00F03704" w:rsidP="00F03704">
            <w:pPr>
              <w:keepLines/>
              <w:suppressAutoHyphens/>
              <w:jc w:val="right"/>
              <w:rPr>
                <w:rFonts w:ascii="Arial" w:eastAsia="Arial" w:hAnsi="Arial" w:cs="Arial"/>
                <w:color w:val="000000"/>
                <w:sz w:val="18"/>
                <w:szCs w:val="18"/>
              </w:rPr>
            </w:pPr>
            <w:r>
              <w:rPr>
                <w:rFonts w:ascii="Arial" w:hAnsi="Arial" w:cs="Arial"/>
                <w:color w:val="000000"/>
                <w:sz w:val="16"/>
                <w:szCs w:val="16"/>
              </w:rPr>
              <w:t>6 403</w:t>
            </w:r>
          </w:p>
        </w:tc>
        <w:tc>
          <w:tcPr>
            <w:tcW w:w="960" w:type="dxa"/>
            <w:vAlign w:val="center"/>
          </w:tcPr>
          <w:p w14:paraId="2A6E034A" w14:textId="3B49CCEA" w:rsidR="00F03704" w:rsidRPr="00464D07" w:rsidRDefault="00F03704" w:rsidP="00F03704">
            <w:pPr>
              <w:keepLines/>
              <w:suppressAutoHyphens/>
              <w:jc w:val="right"/>
              <w:rPr>
                <w:rFonts w:ascii="Arial" w:eastAsia="Arial" w:hAnsi="Arial" w:cs="Arial"/>
                <w:color w:val="000000"/>
                <w:sz w:val="18"/>
                <w:szCs w:val="18"/>
              </w:rPr>
            </w:pPr>
            <w:r>
              <w:rPr>
                <w:rFonts w:ascii="Arial" w:hAnsi="Arial" w:cs="Arial"/>
                <w:color w:val="000000"/>
                <w:sz w:val="16"/>
                <w:szCs w:val="16"/>
              </w:rPr>
              <w:t>12 400</w:t>
            </w:r>
          </w:p>
        </w:tc>
        <w:tc>
          <w:tcPr>
            <w:tcW w:w="964" w:type="dxa"/>
            <w:vAlign w:val="center"/>
          </w:tcPr>
          <w:p w14:paraId="5981094B" w14:textId="5579BD85" w:rsidR="00F03704" w:rsidRPr="00464D07" w:rsidRDefault="00F03704" w:rsidP="00F03704">
            <w:pPr>
              <w:keepLines/>
              <w:suppressAutoHyphens/>
              <w:jc w:val="right"/>
              <w:rPr>
                <w:rFonts w:ascii="Arial" w:eastAsia="Arial" w:hAnsi="Arial" w:cs="Arial"/>
                <w:color w:val="000000"/>
                <w:sz w:val="18"/>
                <w:szCs w:val="18"/>
              </w:rPr>
            </w:pPr>
            <w:r>
              <w:rPr>
                <w:rFonts w:ascii="Arial" w:hAnsi="Arial" w:cs="Arial"/>
                <w:b/>
                <w:bCs/>
                <w:color w:val="000000"/>
                <w:sz w:val="16"/>
                <w:szCs w:val="16"/>
              </w:rPr>
              <w:t>18 803</w:t>
            </w:r>
          </w:p>
        </w:tc>
        <w:tc>
          <w:tcPr>
            <w:tcW w:w="1138" w:type="dxa"/>
            <w:vAlign w:val="center"/>
          </w:tcPr>
          <w:p w14:paraId="464E732A" w14:textId="4DB9BDE8" w:rsidR="00F03704" w:rsidRPr="00464D07" w:rsidRDefault="00F03704" w:rsidP="00F03704">
            <w:pPr>
              <w:keepLines/>
              <w:suppressAutoHyphens/>
              <w:jc w:val="right"/>
              <w:rPr>
                <w:rFonts w:ascii="Arial" w:eastAsia="Arial" w:hAnsi="Arial" w:cs="Arial"/>
                <w:color w:val="000000"/>
                <w:sz w:val="18"/>
                <w:szCs w:val="18"/>
              </w:rPr>
            </w:pPr>
            <w:r w:rsidRPr="005B19C5">
              <w:rPr>
                <w:rFonts w:ascii="Arial" w:hAnsi="Arial" w:cs="Arial"/>
                <w:color w:val="000000"/>
                <w:sz w:val="16"/>
                <w:szCs w:val="16"/>
              </w:rPr>
              <w:t>7 219</w:t>
            </w:r>
          </w:p>
        </w:tc>
        <w:tc>
          <w:tcPr>
            <w:tcW w:w="856" w:type="dxa"/>
            <w:vAlign w:val="center"/>
          </w:tcPr>
          <w:p w14:paraId="4AA4E1D5" w14:textId="356176C2" w:rsidR="00F03704" w:rsidRPr="00464D07" w:rsidRDefault="00F03704" w:rsidP="00F03704">
            <w:pPr>
              <w:keepLines/>
              <w:suppressAutoHyphens/>
              <w:jc w:val="right"/>
              <w:rPr>
                <w:rFonts w:ascii="Arial" w:eastAsia="Arial" w:hAnsi="Arial" w:cs="Arial"/>
                <w:color w:val="000000"/>
                <w:sz w:val="18"/>
                <w:szCs w:val="18"/>
              </w:rPr>
            </w:pPr>
            <w:r w:rsidRPr="005B19C5">
              <w:rPr>
                <w:rFonts w:ascii="Arial" w:hAnsi="Arial" w:cs="Arial"/>
                <w:color w:val="000000"/>
                <w:sz w:val="16"/>
                <w:szCs w:val="16"/>
              </w:rPr>
              <w:t>11 712</w:t>
            </w:r>
          </w:p>
        </w:tc>
        <w:tc>
          <w:tcPr>
            <w:tcW w:w="894" w:type="dxa"/>
            <w:vAlign w:val="center"/>
          </w:tcPr>
          <w:p w14:paraId="32787E79" w14:textId="15E06690" w:rsidR="00F03704" w:rsidRPr="00464D07" w:rsidRDefault="00F03704" w:rsidP="00F03704">
            <w:pPr>
              <w:keepLines/>
              <w:suppressAutoHyphens/>
              <w:jc w:val="right"/>
              <w:rPr>
                <w:rFonts w:ascii="Arial" w:eastAsia="Arial" w:hAnsi="Arial" w:cs="Arial"/>
                <w:bCs/>
                <w:color w:val="000000"/>
                <w:sz w:val="18"/>
                <w:szCs w:val="18"/>
              </w:rPr>
            </w:pPr>
            <w:r w:rsidRPr="005B19C5">
              <w:rPr>
                <w:rFonts w:ascii="Arial" w:hAnsi="Arial" w:cs="Arial"/>
                <w:color w:val="000000"/>
                <w:sz w:val="16"/>
                <w:szCs w:val="16"/>
              </w:rPr>
              <w:t>18 931</w:t>
            </w:r>
          </w:p>
        </w:tc>
      </w:tr>
      <w:tr w:rsidR="00F03704" w:rsidRPr="00464D07" w14:paraId="19C13A40" w14:textId="77777777" w:rsidTr="00E84313">
        <w:trPr>
          <w:cantSplit/>
          <w:trHeight w:val="283"/>
        </w:trPr>
        <w:tc>
          <w:tcPr>
            <w:tcW w:w="3258" w:type="dxa"/>
            <w:tcBorders>
              <w:bottom w:val="single" w:sz="4" w:space="0" w:color="auto"/>
            </w:tcBorders>
            <w:vAlign w:val="center"/>
          </w:tcPr>
          <w:p w14:paraId="249D7450" w14:textId="77777777" w:rsidR="00F03704" w:rsidRPr="00464D07" w:rsidRDefault="00F03704" w:rsidP="00F03704">
            <w:pPr>
              <w:keepLines/>
              <w:suppressAutoHyphens/>
              <w:rPr>
                <w:rFonts w:ascii="Arial" w:hAnsi="Arial" w:cs="Arial"/>
                <w:color w:val="000000"/>
                <w:sz w:val="18"/>
                <w:szCs w:val="18"/>
              </w:rPr>
            </w:pPr>
            <w:r w:rsidRPr="00464D07">
              <w:rPr>
                <w:rFonts w:ascii="Arial" w:hAnsi="Arial" w:cs="Arial"/>
                <w:color w:val="000000"/>
                <w:sz w:val="18"/>
                <w:szCs w:val="18"/>
              </w:rPr>
              <w:t>Zber úrody</w:t>
            </w:r>
          </w:p>
        </w:tc>
        <w:tc>
          <w:tcPr>
            <w:tcW w:w="960" w:type="dxa"/>
            <w:tcBorders>
              <w:bottom w:val="single" w:sz="4" w:space="0" w:color="auto"/>
            </w:tcBorders>
            <w:vAlign w:val="center"/>
          </w:tcPr>
          <w:p w14:paraId="4783DC8E" w14:textId="54DDD0C9" w:rsidR="00F03704" w:rsidRPr="00464D07" w:rsidRDefault="00F03704" w:rsidP="00F03704">
            <w:pPr>
              <w:keepLines/>
              <w:suppressAutoHyphens/>
              <w:jc w:val="right"/>
              <w:rPr>
                <w:rFonts w:ascii="Arial" w:hAnsi="Arial" w:cs="Arial"/>
                <w:color w:val="000000"/>
                <w:sz w:val="18"/>
                <w:szCs w:val="18"/>
              </w:rPr>
            </w:pPr>
            <w:r>
              <w:rPr>
                <w:rFonts w:ascii="Arial" w:hAnsi="Arial" w:cs="Arial"/>
                <w:color w:val="000000"/>
                <w:sz w:val="16"/>
                <w:szCs w:val="16"/>
              </w:rPr>
              <w:t>-7 219</w:t>
            </w:r>
          </w:p>
        </w:tc>
        <w:tc>
          <w:tcPr>
            <w:tcW w:w="960" w:type="dxa"/>
            <w:tcBorders>
              <w:bottom w:val="single" w:sz="4" w:space="0" w:color="auto"/>
            </w:tcBorders>
            <w:vAlign w:val="center"/>
          </w:tcPr>
          <w:p w14:paraId="28B115F8" w14:textId="7334C4D8" w:rsidR="00F03704" w:rsidRPr="00464D07" w:rsidRDefault="00F03704" w:rsidP="00F03704">
            <w:pPr>
              <w:keepLines/>
              <w:suppressAutoHyphens/>
              <w:jc w:val="right"/>
              <w:rPr>
                <w:rFonts w:ascii="Arial" w:hAnsi="Arial" w:cs="Arial"/>
                <w:color w:val="000000"/>
                <w:sz w:val="18"/>
                <w:szCs w:val="18"/>
              </w:rPr>
            </w:pPr>
            <w:r>
              <w:rPr>
                <w:rFonts w:ascii="Arial" w:hAnsi="Arial" w:cs="Arial"/>
                <w:color w:val="000000"/>
                <w:sz w:val="16"/>
                <w:szCs w:val="16"/>
              </w:rPr>
              <w:t>-13 034</w:t>
            </w:r>
          </w:p>
        </w:tc>
        <w:tc>
          <w:tcPr>
            <w:tcW w:w="964" w:type="dxa"/>
            <w:tcBorders>
              <w:bottom w:val="single" w:sz="4" w:space="0" w:color="auto"/>
            </w:tcBorders>
            <w:vAlign w:val="center"/>
          </w:tcPr>
          <w:p w14:paraId="2CA49187" w14:textId="5AAF2E21" w:rsidR="00F03704" w:rsidRPr="00464D07" w:rsidRDefault="00F03704" w:rsidP="00F03704">
            <w:pPr>
              <w:keepLines/>
              <w:suppressAutoHyphens/>
              <w:jc w:val="right"/>
              <w:rPr>
                <w:rFonts w:ascii="Arial" w:hAnsi="Arial" w:cs="Arial"/>
                <w:color w:val="000000"/>
                <w:sz w:val="18"/>
                <w:szCs w:val="18"/>
              </w:rPr>
            </w:pPr>
            <w:r>
              <w:rPr>
                <w:rFonts w:ascii="Arial" w:hAnsi="Arial" w:cs="Arial"/>
                <w:b/>
                <w:bCs/>
                <w:color w:val="000000"/>
                <w:sz w:val="16"/>
                <w:szCs w:val="16"/>
              </w:rPr>
              <w:t>-20 253</w:t>
            </w:r>
          </w:p>
        </w:tc>
        <w:tc>
          <w:tcPr>
            <w:tcW w:w="1138" w:type="dxa"/>
            <w:tcBorders>
              <w:bottom w:val="single" w:sz="4" w:space="0" w:color="auto"/>
            </w:tcBorders>
            <w:vAlign w:val="center"/>
          </w:tcPr>
          <w:p w14:paraId="406FB7FE" w14:textId="02085CA4" w:rsidR="00F03704" w:rsidRPr="00464D07" w:rsidRDefault="00F03704" w:rsidP="00F03704">
            <w:pPr>
              <w:keepLines/>
              <w:suppressAutoHyphens/>
              <w:jc w:val="right"/>
              <w:rPr>
                <w:rFonts w:ascii="Arial" w:hAnsi="Arial" w:cs="Arial"/>
                <w:color w:val="000000" w:themeColor="text1"/>
                <w:sz w:val="18"/>
                <w:szCs w:val="18"/>
              </w:rPr>
            </w:pPr>
            <w:r w:rsidRPr="005B19C5">
              <w:rPr>
                <w:rFonts w:ascii="Arial" w:hAnsi="Arial" w:cs="Arial"/>
                <w:color w:val="000000"/>
                <w:sz w:val="16"/>
                <w:szCs w:val="16"/>
              </w:rPr>
              <w:t>-6 959</w:t>
            </w:r>
          </w:p>
        </w:tc>
        <w:tc>
          <w:tcPr>
            <w:tcW w:w="856" w:type="dxa"/>
            <w:tcBorders>
              <w:bottom w:val="single" w:sz="4" w:space="0" w:color="auto"/>
            </w:tcBorders>
            <w:vAlign w:val="center"/>
          </w:tcPr>
          <w:p w14:paraId="18F25DD9" w14:textId="69DC2388" w:rsidR="00F03704" w:rsidRPr="00464D07" w:rsidRDefault="00F03704" w:rsidP="00F03704">
            <w:pPr>
              <w:keepLines/>
              <w:suppressAutoHyphens/>
              <w:jc w:val="right"/>
              <w:rPr>
                <w:rFonts w:ascii="Arial" w:hAnsi="Arial" w:cs="Arial"/>
                <w:color w:val="000000"/>
                <w:sz w:val="18"/>
                <w:szCs w:val="18"/>
              </w:rPr>
            </w:pPr>
            <w:r w:rsidRPr="005B19C5">
              <w:rPr>
                <w:rFonts w:ascii="Arial" w:hAnsi="Arial" w:cs="Arial"/>
                <w:color w:val="000000"/>
                <w:sz w:val="16"/>
                <w:szCs w:val="16"/>
              </w:rPr>
              <w:t>-12 942</w:t>
            </w:r>
          </w:p>
        </w:tc>
        <w:tc>
          <w:tcPr>
            <w:tcW w:w="894" w:type="dxa"/>
            <w:tcBorders>
              <w:bottom w:val="single" w:sz="4" w:space="0" w:color="auto"/>
            </w:tcBorders>
            <w:vAlign w:val="center"/>
          </w:tcPr>
          <w:p w14:paraId="250707C1" w14:textId="2A08997A" w:rsidR="00F03704" w:rsidRPr="00464D07" w:rsidRDefault="00F03704" w:rsidP="00F03704">
            <w:pPr>
              <w:keepLines/>
              <w:suppressAutoHyphens/>
              <w:jc w:val="right"/>
              <w:rPr>
                <w:rFonts w:ascii="Arial" w:hAnsi="Arial" w:cs="Arial"/>
                <w:bCs/>
                <w:color w:val="000000"/>
                <w:sz w:val="18"/>
                <w:szCs w:val="18"/>
              </w:rPr>
            </w:pPr>
            <w:r w:rsidRPr="005B19C5">
              <w:rPr>
                <w:rFonts w:ascii="Arial" w:hAnsi="Arial" w:cs="Arial"/>
                <w:color w:val="000000"/>
                <w:sz w:val="16"/>
                <w:szCs w:val="16"/>
              </w:rPr>
              <w:t>-19 901</w:t>
            </w:r>
          </w:p>
        </w:tc>
      </w:tr>
      <w:tr w:rsidR="00F03704" w:rsidRPr="00464D07" w14:paraId="1E704861" w14:textId="77777777" w:rsidTr="00E84313">
        <w:trPr>
          <w:cantSplit/>
          <w:trHeight w:val="283"/>
        </w:trPr>
        <w:tc>
          <w:tcPr>
            <w:tcW w:w="3258" w:type="dxa"/>
            <w:tcBorders>
              <w:top w:val="single" w:sz="4" w:space="0" w:color="auto"/>
              <w:bottom w:val="single" w:sz="4" w:space="0" w:color="auto"/>
            </w:tcBorders>
            <w:vAlign w:val="center"/>
          </w:tcPr>
          <w:p w14:paraId="24E47980" w14:textId="77777777" w:rsidR="00F03704" w:rsidRPr="00464D07" w:rsidRDefault="00F03704" w:rsidP="00F03704">
            <w:pPr>
              <w:keepLines/>
              <w:suppressAutoHyphens/>
              <w:rPr>
                <w:rFonts w:ascii="Arial" w:eastAsia="Arial" w:hAnsi="Arial" w:cs="Arial"/>
                <w:b/>
                <w:bCs/>
                <w:color w:val="000000"/>
                <w:sz w:val="18"/>
                <w:szCs w:val="18"/>
              </w:rPr>
            </w:pPr>
            <w:r w:rsidRPr="00464D07">
              <w:rPr>
                <w:rFonts w:ascii="Arial" w:hAnsi="Arial" w:cs="Arial"/>
                <w:b/>
                <w:bCs/>
                <w:color w:val="000000"/>
                <w:sz w:val="18"/>
                <w:szCs w:val="18"/>
              </w:rPr>
              <w:t xml:space="preserve">Siate </w:t>
            </w:r>
            <w:r w:rsidRPr="00464D07">
              <w:rPr>
                <w:rFonts w:ascii="Arial" w:hAnsi="Arial" w:cs="Arial"/>
                <w:b/>
                <w:bCs/>
                <w:sz w:val="18"/>
                <w:szCs w:val="18"/>
              </w:rPr>
              <w:t>hektáre</w:t>
            </w:r>
            <w:r w:rsidRPr="00464D07">
              <w:rPr>
                <w:rFonts w:ascii="Arial" w:hAnsi="Arial" w:cs="Arial"/>
                <w:b/>
                <w:bCs/>
                <w:color w:val="000000"/>
                <w:sz w:val="18"/>
                <w:szCs w:val="18"/>
              </w:rPr>
              <w:t xml:space="preserve"> k 31. decembru</w:t>
            </w:r>
          </w:p>
        </w:tc>
        <w:tc>
          <w:tcPr>
            <w:tcW w:w="960" w:type="dxa"/>
            <w:tcBorders>
              <w:top w:val="single" w:sz="4" w:space="0" w:color="auto"/>
              <w:bottom w:val="single" w:sz="4" w:space="0" w:color="auto"/>
            </w:tcBorders>
            <w:vAlign w:val="center"/>
          </w:tcPr>
          <w:p w14:paraId="6C15EB94" w14:textId="6F941031" w:rsidR="00F03704" w:rsidRPr="00464D07" w:rsidRDefault="00F03704" w:rsidP="00F03704">
            <w:pPr>
              <w:keepLines/>
              <w:suppressAutoHyphens/>
              <w:jc w:val="right"/>
              <w:rPr>
                <w:rFonts w:ascii="Arial" w:eastAsia="Arial" w:hAnsi="Arial" w:cs="Arial"/>
                <w:b/>
                <w:bCs/>
                <w:color w:val="000000"/>
                <w:sz w:val="18"/>
                <w:szCs w:val="18"/>
              </w:rPr>
            </w:pPr>
            <w:r>
              <w:rPr>
                <w:rFonts w:ascii="Arial" w:hAnsi="Arial" w:cs="Arial"/>
                <w:b/>
                <w:bCs/>
                <w:color w:val="000000"/>
                <w:sz w:val="16"/>
                <w:szCs w:val="16"/>
              </w:rPr>
              <w:t>6 403</w:t>
            </w:r>
          </w:p>
        </w:tc>
        <w:tc>
          <w:tcPr>
            <w:tcW w:w="960" w:type="dxa"/>
            <w:tcBorders>
              <w:top w:val="single" w:sz="4" w:space="0" w:color="auto"/>
              <w:bottom w:val="single" w:sz="4" w:space="0" w:color="auto"/>
            </w:tcBorders>
            <w:vAlign w:val="center"/>
          </w:tcPr>
          <w:p w14:paraId="1FFB82EE" w14:textId="5212DA37" w:rsidR="00F03704" w:rsidRPr="00464D07" w:rsidRDefault="00F03704" w:rsidP="00F03704">
            <w:pPr>
              <w:keepLines/>
              <w:suppressAutoHyphens/>
              <w:jc w:val="right"/>
              <w:rPr>
                <w:rFonts w:ascii="Arial" w:eastAsia="Arial" w:hAnsi="Arial" w:cs="Arial"/>
                <w:b/>
                <w:bCs/>
                <w:color w:val="000000"/>
                <w:sz w:val="18"/>
                <w:szCs w:val="18"/>
              </w:rPr>
            </w:pPr>
            <w:r>
              <w:rPr>
                <w:rFonts w:ascii="Arial" w:hAnsi="Arial" w:cs="Arial"/>
                <w:b/>
                <w:bCs/>
                <w:color w:val="000000"/>
                <w:sz w:val="16"/>
                <w:szCs w:val="16"/>
              </w:rPr>
              <w:t>0</w:t>
            </w:r>
          </w:p>
        </w:tc>
        <w:tc>
          <w:tcPr>
            <w:tcW w:w="964" w:type="dxa"/>
            <w:tcBorders>
              <w:top w:val="single" w:sz="4" w:space="0" w:color="auto"/>
              <w:bottom w:val="single" w:sz="4" w:space="0" w:color="auto"/>
            </w:tcBorders>
            <w:vAlign w:val="center"/>
          </w:tcPr>
          <w:p w14:paraId="0EDAA92C" w14:textId="15E1E4BF" w:rsidR="00F03704" w:rsidRPr="00464D07" w:rsidRDefault="00F03704" w:rsidP="00F03704">
            <w:pPr>
              <w:keepLines/>
              <w:suppressAutoHyphens/>
              <w:jc w:val="right"/>
              <w:rPr>
                <w:rFonts w:ascii="Arial" w:eastAsia="Arial" w:hAnsi="Arial" w:cs="Arial"/>
                <w:b/>
                <w:bCs/>
                <w:color w:val="000000"/>
                <w:sz w:val="18"/>
                <w:szCs w:val="18"/>
              </w:rPr>
            </w:pPr>
            <w:r>
              <w:rPr>
                <w:rFonts w:ascii="Arial" w:hAnsi="Arial" w:cs="Arial"/>
                <w:b/>
                <w:bCs/>
                <w:color w:val="000000"/>
                <w:sz w:val="16"/>
                <w:szCs w:val="16"/>
              </w:rPr>
              <w:t>6 403</w:t>
            </w:r>
          </w:p>
        </w:tc>
        <w:tc>
          <w:tcPr>
            <w:tcW w:w="1138" w:type="dxa"/>
            <w:tcBorders>
              <w:top w:val="single" w:sz="4" w:space="0" w:color="auto"/>
              <w:bottom w:val="single" w:sz="4" w:space="0" w:color="auto"/>
            </w:tcBorders>
            <w:vAlign w:val="center"/>
          </w:tcPr>
          <w:p w14:paraId="7598C61D" w14:textId="1296EEED" w:rsidR="00F03704" w:rsidRPr="00464D07" w:rsidRDefault="00F03704" w:rsidP="00F03704">
            <w:pPr>
              <w:keepLines/>
              <w:suppressAutoHyphens/>
              <w:jc w:val="right"/>
              <w:rPr>
                <w:rFonts w:ascii="Arial" w:eastAsia="Arial" w:hAnsi="Arial" w:cs="Arial"/>
                <w:b/>
                <w:bCs/>
                <w:color w:val="000000"/>
                <w:sz w:val="18"/>
                <w:szCs w:val="18"/>
              </w:rPr>
            </w:pPr>
            <w:r w:rsidRPr="005B19C5">
              <w:rPr>
                <w:rFonts w:ascii="Arial" w:hAnsi="Arial" w:cs="Arial"/>
                <w:b/>
                <w:bCs/>
                <w:color w:val="000000"/>
                <w:sz w:val="16"/>
                <w:szCs w:val="16"/>
              </w:rPr>
              <w:t>7 219</w:t>
            </w:r>
          </w:p>
        </w:tc>
        <w:tc>
          <w:tcPr>
            <w:tcW w:w="856" w:type="dxa"/>
            <w:tcBorders>
              <w:top w:val="single" w:sz="4" w:space="0" w:color="auto"/>
              <w:bottom w:val="single" w:sz="4" w:space="0" w:color="auto"/>
            </w:tcBorders>
            <w:vAlign w:val="center"/>
          </w:tcPr>
          <w:p w14:paraId="00F52B2B" w14:textId="3E2CB960" w:rsidR="00F03704" w:rsidRPr="00464D07" w:rsidRDefault="00F03704" w:rsidP="00F03704">
            <w:pPr>
              <w:keepLines/>
              <w:suppressAutoHyphens/>
              <w:jc w:val="right"/>
              <w:rPr>
                <w:rFonts w:ascii="Arial" w:eastAsia="Arial" w:hAnsi="Arial" w:cs="Arial"/>
                <w:b/>
                <w:bCs/>
                <w:color w:val="000000"/>
                <w:sz w:val="18"/>
                <w:szCs w:val="18"/>
              </w:rPr>
            </w:pPr>
            <w:r w:rsidRPr="005B19C5">
              <w:rPr>
                <w:rFonts w:ascii="Arial" w:hAnsi="Arial" w:cs="Arial"/>
                <w:b/>
                <w:bCs/>
                <w:color w:val="000000"/>
                <w:sz w:val="16"/>
                <w:szCs w:val="16"/>
              </w:rPr>
              <w:t>0</w:t>
            </w:r>
          </w:p>
        </w:tc>
        <w:tc>
          <w:tcPr>
            <w:tcW w:w="894" w:type="dxa"/>
            <w:tcBorders>
              <w:top w:val="single" w:sz="4" w:space="0" w:color="auto"/>
              <w:bottom w:val="single" w:sz="4" w:space="0" w:color="auto"/>
            </w:tcBorders>
            <w:vAlign w:val="center"/>
          </w:tcPr>
          <w:p w14:paraId="5885C1FF" w14:textId="589C4E33" w:rsidR="00F03704" w:rsidRPr="00464D07" w:rsidRDefault="00F03704" w:rsidP="00F03704">
            <w:pPr>
              <w:keepLines/>
              <w:suppressAutoHyphens/>
              <w:jc w:val="right"/>
              <w:rPr>
                <w:rFonts w:ascii="Arial" w:eastAsia="Arial" w:hAnsi="Arial" w:cs="Arial"/>
                <w:b/>
                <w:bCs/>
                <w:color w:val="000000"/>
                <w:sz w:val="18"/>
                <w:szCs w:val="18"/>
              </w:rPr>
            </w:pPr>
            <w:r w:rsidRPr="005B19C5">
              <w:rPr>
                <w:rFonts w:ascii="Arial" w:hAnsi="Arial" w:cs="Arial"/>
                <w:b/>
                <w:bCs/>
                <w:color w:val="000000"/>
                <w:sz w:val="16"/>
                <w:szCs w:val="16"/>
              </w:rPr>
              <w:t>7 219</w:t>
            </w:r>
          </w:p>
        </w:tc>
      </w:tr>
    </w:tbl>
    <w:p w14:paraId="0D63C7AC" w14:textId="77777777" w:rsidR="00050D23" w:rsidRPr="00464D07" w:rsidRDefault="00050D23" w:rsidP="00F86A6D">
      <w:pPr>
        <w:spacing w:line="276" w:lineRule="auto"/>
        <w:ind w:left="709"/>
        <w:jc w:val="both"/>
        <w:rPr>
          <w:rFonts w:ascii="Arial" w:hAnsi="Arial" w:cs="Arial"/>
          <w:color w:val="7030A0"/>
          <w:sz w:val="18"/>
          <w:szCs w:val="18"/>
        </w:rPr>
      </w:pPr>
    </w:p>
    <w:p w14:paraId="01F48E6D" w14:textId="77777777" w:rsidR="00B43BBF" w:rsidRPr="00464D07" w:rsidRDefault="00B43BBF" w:rsidP="00F3468E">
      <w:pPr>
        <w:keepLines/>
        <w:suppressAutoHyphens/>
        <w:ind w:firstLine="720"/>
        <w:jc w:val="both"/>
        <w:rPr>
          <w:rFonts w:ascii="Arial" w:hAnsi="Arial" w:cs="Arial"/>
          <w:sz w:val="18"/>
          <w:szCs w:val="18"/>
        </w:rPr>
      </w:pPr>
    </w:p>
    <w:p w14:paraId="3A9D9333" w14:textId="2A7FBFF9" w:rsidR="00050D23" w:rsidRPr="00464D07" w:rsidRDefault="00050D23" w:rsidP="00F3468E">
      <w:pPr>
        <w:keepLines/>
        <w:suppressAutoHyphens/>
        <w:ind w:firstLine="720"/>
        <w:jc w:val="both"/>
        <w:rPr>
          <w:rFonts w:ascii="Arial" w:hAnsi="Arial" w:cs="Arial"/>
          <w:sz w:val="18"/>
          <w:szCs w:val="18"/>
        </w:rPr>
      </w:pPr>
      <w:r w:rsidRPr="00464D07">
        <w:rPr>
          <w:rFonts w:ascii="Arial" w:hAnsi="Arial" w:cs="Arial"/>
          <w:sz w:val="18"/>
          <w:szCs w:val="18"/>
        </w:rPr>
        <w:t>Výstup poľnohospodárskej produkcie počas obdobia je uvedený v nasledujúcej tabuľke:</w:t>
      </w:r>
    </w:p>
    <w:p w14:paraId="4A24F1F4" w14:textId="77777777" w:rsidR="00050D23" w:rsidRPr="00464D07" w:rsidRDefault="00050D23" w:rsidP="00050D23">
      <w:pPr>
        <w:keepLines/>
        <w:suppressAutoHyphens/>
        <w:jc w:val="both"/>
        <w:rPr>
          <w:rFonts w:ascii="Arial" w:hAnsi="Arial" w:cs="Arial"/>
          <w:sz w:val="18"/>
          <w:szCs w:val="18"/>
        </w:rPr>
      </w:pPr>
    </w:p>
    <w:tbl>
      <w:tblPr>
        <w:tblW w:w="4676" w:type="pct"/>
        <w:tblInd w:w="709" w:type="dxa"/>
        <w:tblLayout w:type="fixed"/>
        <w:tblCellMar>
          <w:left w:w="28" w:type="dxa"/>
          <w:right w:w="28" w:type="dxa"/>
        </w:tblCellMar>
        <w:tblLook w:val="0400" w:firstRow="0" w:lastRow="0" w:firstColumn="0" w:lastColumn="0" w:noHBand="0" w:noVBand="1"/>
      </w:tblPr>
      <w:tblGrid>
        <w:gridCol w:w="2835"/>
        <w:gridCol w:w="1032"/>
        <w:gridCol w:w="1033"/>
        <w:gridCol w:w="1032"/>
        <w:gridCol w:w="212"/>
        <w:gridCol w:w="821"/>
        <w:gridCol w:w="1032"/>
        <w:gridCol w:w="1033"/>
      </w:tblGrid>
      <w:tr w:rsidR="00050D23" w:rsidRPr="00464D07" w14:paraId="3B3DE860" w14:textId="77777777" w:rsidTr="00B43BBF">
        <w:trPr>
          <w:cantSplit/>
          <w:trHeight w:val="283"/>
        </w:trPr>
        <w:tc>
          <w:tcPr>
            <w:tcW w:w="2835" w:type="dxa"/>
            <w:tcBorders>
              <w:top w:val="single" w:sz="4" w:space="0" w:color="auto"/>
            </w:tcBorders>
            <w:vAlign w:val="center"/>
          </w:tcPr>
          <w:p w14:paraId="06630319" w14:textId="77777777" w:rsidR="00050D23" w:rsidRPr="00464D07" w:rsidRDefault="00050D23" w:rsidP="00050D23">
            <w:pPr>
              <w:keepLines/>
              <w:suppressAutoHyphens/>
              <w:rPr>
                <w:rFonts w:ascii="Arial" w:eastAsia="Arial" w:hAnsi="Arial" w:cs="Arial"/>
                <w:i/>
                <w:sz w:val="18"/>
                <w:szCs w:val="18"/>
              </w:rPr>
            </w:pPr>
            <w:r w:rsidRPr="00464D07">
              <w:rPr>
                <w:rFonts w:ascii="Arial" w:hAnsi="Arial" w:cs="Arial"/>
                <w:b/>
                <w:i/>
                <w:color w:val="000000"/>
                <w:sz w:val="18"/>
                <w:szCs w:val="18"/>
              </w:rPr>
              <w:t>Názov položky</w:t>
            </w:r>
          </w:p>
        </w:tc>
        <w:tc>
          <w:tcPr>
            <w:tcW w:w="3309" w:type="dxa"/>
            <w:gridSpan w:val="4"/>
            <w:tcBorders>
              <w:top w:val="single" w:sz="4" w:space="0" w:color="auto"/>
            </w:tcBorders>
            <w:vAlign w:val="center"/>
          </w:tcPr>
          <w:p w14:paraId="1F7A8750" w14:textId="77777777" w:rsidR="00050D23" w:rsidRPr="00464D07" w:rsidRDefault="00050D23" w:rsidP="00B43BBF">
            <w:pPr>
              <w:keepLines/>
              <w:suppressAutoHyphens/>
              <w:jc w:val="center"/>
              <w:rPr>
                <w:rFonts w:ascii="Arial" w:eastAsia="Arial" w:hAnsi="Arial" w:cs="Arial"/>
                <w:b/>
                <w:i/>
                <w:color w:val="000000"/>
                <w:sz w:val="18"/>
                <w:szCs w:val="18"/>
              </w:rPr>
            </w:pPr>
            <w:r w:rsidRPr="00464D07">
              <w:rPr>
                <w:rFonts w:ascii="Arial" w:hAnsi="Arial" w:cs="Arial"/>
                <w:b/>
                <w:i/>
                <w:color w:val="000000"/>
                <w:sz w:val="18"/>
                <w:szCs w:val="18"/>
              </w:rPr>
              <w:t>Rok končiaci sa</w:t>
            </w:r>
          </w:p>
          <w:p w14:paraId="3AA5C880" w14:textId="345D4525" w:rsidR="00050D23" w:rsidRPr="00464D07" w:rsidRDefault="00050D23" w:rsidP="00B43BBF">
            <w:pPr>
              <w:keepLines/>
              <w:suppressAutoHyphens/>
              <w:jc w:val="center"/>
              <w:rPr>
                <w:rFonts w:ascii="Arial" w:eastAsia="Arial" w:hAnsi="Arial" w:cs="Arial"/>
                <w:b/>
                <w:i/>
                <w:color w:val="000000"/>
                <w:sz w:val="18"/>
                <w:szCs w:val="18"/>
              </w:rPr>
            </w:pPr>
            <w:r w:rsidRPr="00464D07">
              <w:rPr>
                <w:rFonts w:ascii="Arial" w:hAnsi="Arial" w:cs="Arial"/>
                <w:b/>
                <w:i/>
                <w:color w:val="000000"/>
                <w:sz w:val="18"/>
                <w:szCs w:val="18"/>
              </w:rPr>
              <w:t>31. decembra 202</w:t>
            </w:r>
            <w:r w:rsidR="00F03704">
              <w:rPr>
                <w:rFonts w:ascii="Arial" w:hAnsi="Arial" w:cs="Arial"/>
                <w:b/>
                <w:i/>
                <w:color w:val="000000"/>
                <w:sz w:val="18"/>
                <w:szCs w:val="18"/>
              </w:rPr>
              <w:t>3</w:t>
            </w:r>
          </w:p>
        </w:tc>
        <w:tc>
          <w:tcPr>
            <w:tcW w:w="2886" w:type="dxa"/>
            <w:gridSpan w:val="3"/>
            <w:tcBorders>
              <w:top w:val="single" w:sz="4" w:space="0" w:color="auto"/>
            </w:tcBorders>
            <w:vAlign w:val="center"/>
          </w:tcPr>
          <w:p w14:paraId="0509B86F" w14:textId="77777777" w:rsidR="00050D23" w:rsidRPr="00464D07" w:rsidRDefault="00050D23" w:rsidP="00B43BBF">
            <w:pPr>
              <w:keepLines/>
              <w:suppressAutoHyphens/>
              <w:jc w:val="center"/>
              <w:rPr>
                <w:rFonts w:ascii="Arial" w:eastAsia="Arial" w:hAnsi="Arial" w:cs="Arial"/>
                <w:b/>
                <w:i/>
                <w:color w:val="000000"/>
                <w:sz w:val="18"/>
                <w:szCs w:val="18"/>
              </w:rPr>
            </w:pPr>
            <w:r w:rsidRPr="00464D07">
              <w:rPr>
                <w:rFonts w:ascii="Arial" w:hAnsi="Arial" w:cs="Arial"/>
                <w:b/>
                <w:i/>
                <w:color w:val="000000"/>
                <w:sz w:val="18"/>
                <w:szCs w:val="18"/>
              </w:rPr>
              <w:t>Rok končiaci sa</w:t>
            </w:r>
          </w:p>
          <w:p w14:paraId="60F53D4F" w14:textId="1CC8BE2C" w:rsidR="00050D23" w:rsidRPr="00464D07" w:rsidRDefault="00050D23" w:rsidP="00B43BBF">
            <w:pPr>
              <w:keepLines/>
              <w:suppressAutoHyphens/>
              <w:jc w:val="center"/>
              <w:rPr>
                <w:rFonts w:ascii="Arial" w:eastAsia="Arial" w:hAnsi="Arial" w:cs="Arial"/>
                <w:b/>
                <w:i/>
                <w:color w:val="000000"/>
                <w:sz w:val="18"/>
                <w:szCs w:val="18"/>
              </w:rPr>
            </w:pPr>
            <w:r w:rsidRPr="00464D07">
              <w:rPr>
                <w:rFonts w:ascii="Arial" w:hAnsi="Arial" w:cs="Arial"/>
                <w:b/>
                <w:i/>
                <w:color w:val="000000"/>
                <w:sz w:val="18"/>
                <w:szCs w:val="18"/>
              </w:rPr>
              <w:t>31. decembra 202</w:t>
            </w:r>
            <w:r w:rsidR="00F03704">
              <w:rPr>
                <w:rFonts w:ascii="Arial" w:hAnsi="Arial" w:cs="Arial"/>
                <w:b/>
                <w:i/>
                <w:color w:val="000000"/>
                <w:sz w:val="18"/>
                <w:szCs w:val="18"/>
              </w:rPr>
              <w:t>2</w:t>
            </w:r>
          </w:p>
        </w:tc>
      </w:tr>
      <w:tr w:rsidR="00B43BBF" w:rsidRPr="00464D07" w14:paraId="0E50C030" w14:textId="77777777" w:rsidTr="00B43BBF">
        <w:trPr>
          <w:cantSplit/>
          <w:trHeight w:val="283"/>
        </w:trPr>
        <w:tc>
          <w:tcPr>
            <w:tcW w:w="2835" w:type="dxa"/>
            <w:tcBorders>
              <w:bottom w:val="single" w:sz="4" w:space="0" w:color="auto"/>
            </w:tcBorders>
            <w:vAlign w:val="center"/>
          </w:tcPr>
          <w:p w14:paraId="51087B33" w14:textId="77777777" w:rsidR="00050D23" w:rsidRPr="00464D07" w:rsidRDefault="00050D23" w:rsidP="00050D23">
            <w:pPr>
              <w:keepLines/>
              <w:suppressAutoHyphens/>
              <w:rPr>
                <w:rFonts w:ascii="Arial" w:eastAsia="Arial" w:hAnsi="Arial" w:cs="Arial"/>
                <w:color w:val="000000"/>
                <w:sz w:val="18"/>
                <w:szCs w:val="18"/>
              </w:rPr>
            </w:pPr>
            <w:r w:rsidRPr="00464D07">
              <w:rPr>
                <w:rFonts w:ascii="Arial" w:hAnsi="Arial" w:cs="Arial"/>
                <w:color w:val="000000"/>
                <w:sz w:val="18"/>
                <w:szCs w:val="18"/>
              </w:rPr>
              <w:t> </w:t>
            </w:r>
          </w:p>
        </w:tc>
        <w:tc>
          <w:tcPr>
            <w:tcW w:w="1032" w:type="dxa"/>
            <w:tcBorders>
              <w:bottom w:val="single" w:sz="4" w:space="0" w:color="auto"/>
            </w:tcBorders>
            <w:vAlign w:val="center"/>
          </w:tcPr>
          <w:p w14:paraId="4D6B2294" w14:textId="77777777" w:rsidR="00050D23" w:rsidRPr="00464D07" w:rsidRDefault="00050D23" w:rsidP="00050D23">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Oziminy</w:t>
            </w:r>
          </w:p>
        </w:tc>
        <w:tc>
          <w:tcPr>
            <w:tcW w:w="1033" w:type="dxa"/>
            <w:tcBorders>
              <w:bottom w:val="single" w:sz="4" w:space="0" w:color="auto"/>
            </w:tcBorders>
            <w:vAlign w:val="center"/>
          </w:tcPr>
          <w:p w14:paraId="221A5372" w14:textId="77777777" w:rsidR="00050D23" w:rsidRPr="00464D07" w:rsidRDefault="00050D23" w:rsidP="00050D23">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Jariny</w:t>
            </w:r>
          </w:p>
        </w:tc>
        <w:tc>
          <w:tcPr>
            <w:tcW w:w="1032" w:type="dxa"/>
            <w:tcBorders>
              <w:bottom w:val="single" w:sz="4" w:space="0" w:color="auto"/>
            </w:tcBorders>
            <w:vAlign w:val="center"/>
          </w:tcPr>
          <w:p w14:paraId="6700016C" w14:textId="77777777" w:rsidR="00050D23" w:rsidRPr="00464D07" w:rsidRDefault="00050D23" w:rsidP="00050D23">
            <w:pPr>
              <w:keepLines/>
              <w:suppressAutoHyphens/>
              <w:jc w:val="right"/>
              <w:rPr>
                <w:rFonts w:ascii="Arial" w:eastAsia="Arial" w:hAnsi="Arial" w:cs="Arial"/>
                <w:b/>
                <w:color w:val="000000"/>
                <w:sz w:val="18"/>
                <w:szCs w:val="18"/>
              </w:rPr>
            </w:pPr>
            <w:r w:rsidRPr="00464D07">
              <w:rPr>
                <w:rFonts w:ascii="Arial" w:hAnsi="Arial" w:cs="Arial"/>
                <w:b/>
                <w:color w:val="000000"/>
                <w:sz w:val="18"/>
                <w:szCs w:val="18"/>
              </w:rPr>
              <w:t>Spolu</w:t>
            </w:r>
          </w:p>
        </w:tc>
        <w:tc>
          <w:tcPr>
            <w:tcW w:w="1033" w:type="dxa"/>
            <w:gridSpan w:val="2"/>
            <w:tcBorders>
              <w:bottom w:val="single" w:sz="4" w:space="0" w:color="auto"/>
            </w:tcBorders>
            <w:vAlign w:val="center"/>
          </w:tcPr>
          <w:p w14:paraId="0643713E" w14:textId="77777777" w:rsidR="00050D23" w:rsidRPr="00464D07" w:rsidRDefault="00050D23" w:rsidP="00050D23">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Oziminy</w:t>
            </w:r>
          </w:p>
        </w:tc>
        <w:tc>
          <w:tcPr>
            <w:tcW w:w="1032" w:type="dxa"/>
            <w:tcBorders>
              <w:bottom w:val="single" w:sz="4" w:space="0" w:color="auto"/>
            </w:tcBorders>
            <w:vAlign w:val="center"/>
          </w:tcPr>
          <w:p w14:paraId="645C054E" w14:textId="77777777" w:rsidR="00050D23" w:rsidRPr="00464D07" w:rsidRDefault="00050D23" w:rsidP="00050D23">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Jariny</w:t>
            </w:r>
          </w:p>
        </w:tc>
        <w:tc>
          <w:tcPr>
            <w:tcW w:w="1033" w:type="dxa"/>
            <w:tcBorders>
              <w:bottom w:val="single" w:sz="4" w:space="0" w:color="auto"/>
            </w:tcBorders>
            <w:vAlign w:val="center"/>
          </w:tcPr>
          <w:p w14:paraId="39445A80" w14:textId="77777777" w:rsidR="00050D23" w:rsidRPr="00464D07" w:rsidRDefault="00050D23" w:rsidP="00050D23">
            <w:pPr>
              <w:keepLines/>
              <w:suppressAutoHyphens/>
              <w:jc w:val="right"/>
              <w:rPr>
                <w:rFonts w:ascii="Arial" w:eastAsia="Arial" w:hAnsi="Arial" w:cs="Arial"/>
                <w:b/>
                <w:color w:val="000000"/>
                <w:sz w:val="18"/>
                <w:szCs w:val="18"/>
              </w:rPr>
            </w:pPr>
            <w:r w:rsidRPr="00464D07">
              <w:rPr>
                <w:rFonts w:ascii="Arial" w:hAnsi="Arial" w:cs="Arial"/>
                <w:b/>
                <w:color w:val="000000"/>
                <w:sz w:val="18"/>
                <w:szCs w:val="18"/>
              </w:rPr>
              <w:t>Spolu</w:t>
            </w:r>
          </w:p>
        </w:tc>
      </w:tr>
      <w:tr w:rsidR="00085321" w:rsidRPr="00464D07" w14:paraId="42D2884D" w14:textId="77777777" w:rsidTr="00B43BBF">
        <w:trPr>
          <w:cantSplit/>
          <w:trHeight w:val="283"/>
        </w:trPr>
        <w:tc>
          <w:tcPr>
            <w:tcW w:w="2835" w:type="dxa"/>
            <w:tcBorders>
              <w:top w:val="single" w:sz="4" w:space="0" w:color="auto"/>
              <w:bottom w:val="single" w:sz="4" w:space="0" w:color="auto"/>
            </w:tcBorders>
            <w:vAlign w:val="center"/>
          </w:tcPr>
          <w:p w14:paraId="4AE9A331" w14:textId="77777777" w:rsidR="00085321" w:rsidRPr="00464D07" w:rsidRDefault="00085321" w:rsidP="00085321">
            <w:pPr>
              <w:pStyle w:val="body"/>
              <w:jc w:val="left"/>
              <w:rPr>
                <w:rFonts w:ascii="Arial" w:hAnsi="Arial" w:cs="Arial"/>
                <w:sz w:val="18"/>
                <w:szCs w:val="18"/>
              </w:rPr>
            </w:pPr>
            <w:r w:rsidRPr="00464D07">
              <w:rPr>
                <w:rFonts w:ascii="Arial" w:hAnsi="Arial" w:cs="Arial"/>
                <w:sz w:val="18"/>
                <w:szCs w:val="18"/>
              </w:rPr>
              <w:t>Produkcia v tonách</w:t>
            </w:r>
          </w:p>
        </w:tc>
        <w:tc>
          <w:tcPr>
            <w:tcW w:w="1032" w:type="dxa"/>
            <w:tcBorders>
              <w:top w:val="single" w:sz="4" w:space="0" w:color="auto"/>
              <w:bottom w:val="single" w:sz="4" w:space="0" w:color="auto"/>
            </w:tcBorders>
            <w:vAlign w:val="center"/>
          </w:tcPr>
          <w:p w14:paraId="002659A9" w14:textId="65ABEBCF" w:rsidR="00085321" w:rsidRPr="00464D07" w:rsidRDefault="00085321" w:rsidP="00085321">
            <w:pPr>
              <w:keepLines/>
              <w:suppressAutoHyphens/>
              <w:jc w:val="right"/>
              <w:rPr>
                <w:rFonts w:ascii="Arial" w:eastAsia="Arial" w:hAnsi="Arial" w:cs="Arial"/>
                <w:color w:val="000000"/>
                <w:sz w:val="18"/>
                <w:szCs w:val="18"/>
              </w:rPr>
            </w:pPr>
            <w:r>
              <w:rPr>
                <w:rFonts w:ascii="Arial" w:hAnsi="Arial" w:cs="Arial"/>
                <w:color w:val="000000"/>
                <w:sz w:val="16"/>
                <w:szCs w:val="16"/>
              </w:rPr>
              <w:t>43 154</w:t>
            </w:r>
          </w:p>
        </w:tc>
        <w:tc>
          <w:tcPr>
            <w:tcW w:w="1033" w:type="dxa"/>
            <w:tcBorders>
              <w:top w:val="single" w:sz="4" w:space="0" w:color="auto"/>
              <w:bottom w:val="single" w:sz="4" w:space="0" w:color="auto"/>
            </w:tcBorders>
            <w:vAlign w:val="center"/>
          </w:tcPr>
          <w:p w14:paraId="5A4A471D" w14:textId="13D4C8D3" w:rsidR="00085321" w:rsidRPr="00464D07" w:rsidRDefault="00085321" w:rsidP="00085321">
            <w:pPr>
              <w:keepLines/>
              <w:suppressAutoHyphens/>
              <w:jc w:val="right"/>
              <w:rPr>
                <w:rFonts w:ascii="Arial" w:eastAsia="Arial" w:hAnsi="Arial" w:cs="Arial"/>
                <w:color w:val="000000"/>
                <w:sz w:val="18"/>
                <w:szCs w:val="18"/>
              </w:rPr>
            </w:pPr>
            <w:r>
              <w:rPr>
                <w:rFonts w:ascii="Arial" w:hAnsi="Arial" w:cs="Arial"/>
                <w:color w:val="000000"/>
                <w:sz w:val="16"/>
                <w:szCs w:val="16"/>
              </w:rPr>
              <w:t>129 758</w:t>
            </w:r>
          </w:p>
        </w:tc>
        <w:tc>
          <w:tcPr>
            <w:tcW w:w="1032" w:type="dxa"/>
            <w:tcBorders>
              <w:top w:val="single" w:sz="4" w:space="0" w:color="auto"/>
              <w:bottom w:val="single" w:sz="4" w:space="0" w:color="auto"/>
            </w:tcBorders>
            <w:vAlign w:val="center"/>
          </w:tcPr>
          <w:p w14:paraId="6E970F81" w14:textId="6FD15881" w:rsidR="00085321" w:rsidRPr="00464D07" w:rsidRDefault="00085321" w:rsidP="00085321">
            <w:pPr>
              <w:keepLines/>
              <w:suppressAutoHyphens/>
              <w:jc w:val="right"/>
              <w:rPr>
                <w:rFonts w:ascii="Arial" w:eastAsia="Arial" w:hAnsi="Arial" w:cs="Arial"/>
                <w:b/>
                <w:bCs/>
                <w:color w:val="000000"/>
                <w:sz w:val="18"/>
                <w:szCs w:val="18"/>
              </w:rPr>
            </w:pPr>
            <w:r>
              <w:rPr>
                <w:rFonts w:ascii="Arial" w:hAnsi="Arial" w:cs="Arial"/>
                <w:b/>
                <w:bCs/>
                <w:color w:val="000000"/>
                <w:sz w:val="16"/>
                <w:szCs w:val="16"/>
              </w:rPr>
              <w:t>172 912</w:t>
            </w:r>
          </w:p>
        </w:tc>
        <w:tc>
          <w:tcPr>
            <w:tcW w:w="1033" w:type="dxa"/>
            <w:gridSpan w:val="2"/>
            <w:tcBorders>
              <w:top w:val="single" w:sz="4" w:space="0" w:color="auto"/>
              <w:bottom w:val="single" w:sz="4" w:space="0" w:color="auto"/>
            </w:tcBorders>
            <w:vAlign w:val="center"/>
          </w:tcPr>
          <w:p w14:paraId="343ACCA3" w14:textId="400801DC" w:rsidR="00085321" w:rsidRPr="00464D07" w:rsidRDefault="00085321" w:rsidP="00085321">
            <w:pPr>
              <w:keepLines/>
              <w:suppressAutoHyphens/>
              <w:jc w:val="right"/>
              <w:rPr>
                <w:rFonts w:ascii="Arial" w:eastAsia="Arial" w:hAnsi="Arial" w:cs="Arial"/>
                <w:color w:val="000000"/>
                <w:sz w:val="18"/>
                <w:szCs w:val="18"/>
              </w:rPr>
            </w:pPr>
            <w:r w:rsidRPr="005B19C5">
              <w:rPr>
                <w:rFonts w:ascii="Arial" w:hAnsi="Arial" w:cs="Arial"/>
                <w:color w:val="000000"/>
                <w:sz w:val="16"/>
                <w:szCs w:val="16"/>
              </w:rPr>
              <w:t>32 829</w:t>
            </w:r>
          </w:p>
        </w:tc>
        <w:tc>
          <w:tcPr>
            <w:tcW w:w="1032" w:type="dxa"/>
            <w:tcBorders>
              <w:top w:val="single" w:sz="4" w:space="0" w:color="auto"/>
              <w:bottom w:val="single" w:sz="4" w:space="0" w:color="auto"/>
            </w:tcBorders>
            <w:vAlign w:val="center"/>
          </w:tcPr>
          <w:p w14:paraId="4EC95DF5" w14:textId="34E66B81" w:rsidR="00085321" w:rsidRPr="00464D07" w:rsidRDefault="00085321" w:rsidP="00085321">
            <w:pPr>
              <w:keepLines/>
              <w:suppressAutoHyphens/>
              <w:jc w:val="right"/>
              <w:rPr>
                <w:rFonts w:ascii="Arial" w:eastAsia="Arial" w:hAnsi="Arial" w:cs="Arial"/>
                <w:color w:val="000000"/>
                <w:sz w:val="18"/>
                <w:szCs w:val="18"/>
              </w:rPr>
            </w:pPr>
            <w:r w:rsidRPr="005B19C5">
              <w:rPr>
                <w:rFonts w:ascii="Arial" w:hAnsi="Arial" w:cs="Arial"/>
                <w:color w:val="000000"/>
                <w:sz w:val="16"/>
                <w:szCs w:val="16"/>
              </w:rPr>
              <w:t>103 256</w:t>
            </w:r>
          </w:p>
        </w:tc>
        <w:tc>
          <w:tcPr>
            <w:tcW w:w="1033" w:type="dxa"/>
            <w:tcBorders>
              <w:top w:val="single" w:sz="4" w:space="0" w:color="auto"/>
              <w:bottom w:val="single" w:sz="4" w:space="0" w:color="auto"/>
            </w:tcBorders>
            <w:vAlign w:val="center"/>
          </w:tcPr>
          <w:p w14:paraId="1E266A8E" w14:textId="3844DC2D" w:rsidR="00085321" w:rsidRPr="00464D07" w:rsidRDefault="00085321" w:rsidP="00085321">
            <w:pPr>
              <w:keepLines/>
              <w:suppressAutoHyphens/>
              <w:jc w:val="right"/>
              <w:rPr>
                <w:rFonts w:ascii="Arial" w:eastAsia="Arial" w:hAnsi="Arial" w:cs="Arial"/>
                <w:b/>
                <w:color w:val="000000"/>
                <w:sz w:val="18"/>
                <w:szCs w:val="18"/>
              </w:rPr>
            </w:pPr>
            <w:r w:rsidRPr="005B19C5">
              <w:rPr>
                <w:rFonts w:ascii="Arial" w:hAnsi="Arial" w:cs="Arial"/>
                <w:b/>
                <w:bCs/>
                <w:color w:val="000000"/>
                <w:sz w:val="16"/>
                <w:szCs w:val="16"/>
              </w:rPr>
              <w:t>136 086</w:t>
            </w:r>
          </w:p>
        </w:tc>
      </w:tr>
    </w:tbl>
    <w:p w14:paraId="2F2834FA" w14:textId="77777777" w:rsidR="00050D23" w:rsidRPr="00464D07" w:rsidRDefault="00050D23" w:rsidP="00F86A6D">
      <w:pPr>
        <w:spacing w:line="276" w:lineRule="auto"/>
        <w:ind w:left="709"/>
        <w:jc w:val="both"/>
        <w:rPr>
          <w:rFonts w:ascii="Arial" w:hAnsi="Arial" w:cs="Arial"/>
          <w:color w:val="7030A0"/>
          <w:sz w:val="18"/>
          <w:szCs w:val="18"/>
        </w:rPr>
      </w:pPr>
    </w:p>
    <w:p w14:paraId="70F2BB9D" w14:textId="05549576" w:rsidR="005231B6" w:rsidRPr="00464D07" w:rsidRDefault="005231B6" w:rsidP="005231B6">
      <w:pPr>
        <w:pStyle w:val="Nadpis2"/>
        <w:rPr>
          <w:color w:val="auto"/>
        </w:rPr>
      </w:pPr>
      <w:r w:rsidRPr="00464D07">
        <w:rPr>
          <w:color w:val="auto"/>
        </w:rPr>
        <w:t>Živočíšna výroba</w:t>
      </w:r>
    </w:p>
    <w:p w14:paraId="26BD2628" w14:textId="77777777" w:rsidR="00F86A6D" w:rsidRPr="00464D07" w:rsidRDefault="00F86A6D" w:rsidP="00F86A6D">
      <w:pPr>
        <w:spacing w:line="276" w:lineRule="auto"/>
        <w:ind w:left="709"/>
        <w:jc w:val="both"/>
        <w:rPr>
          <w:rFonts w:ascii="Arial" w:hAnsi="Arial" w:cs="Arial"/>
          <w:sz w:val="18"/>
          <w:szCs w:val="18"/>
        </w:rPr>
      </w:pPr>
    </w:p>
    <w:p w14:paraId="2B335D61" w14:textId="612D54B1" w:rsidR="005874D9" w:rsidRPr="00464D07" w:rsidRDefault="005874D9" w:rsidP="005231B6">
      <w:pPr>
        <w:pStyle w:val="Zkladntext"/>
        <w:tabs>
          <w:tab w:val="num" w:pos="851"/>
        </w:tabs>
        <w:ind w:left="0" w:firstLine="0"/>
        <w:jc w:val="left"/>
        <w:rPr>
          <w:rFonts w:cs="Arial"/>
          <w:sz w:val="18"/>
          <w:szCs w:val="18"/>
        </w:rPr>
      </w:pPr>
      <w:bookmarkStart w:id="7" w:name="_MON_1315740066"/>
      <w:bookmarkStart w:id="8" w:name="_MON_1315740130"/>
      <w:bookmarkStart w:id="9" w:name="_MON_1315740179"/>
      <w:bookmarkStart w:id="10" w:name="_MON_1315740193"/>
      <w:bookmarkStart w:id="11" w:name="_MON_1315740241"/>
      <w:bookmarkStart w:id="12" w:name="_MON_1316171697"/>
      <w:bookmarkStart w:id="13" w:name="_MON_1316171766"/>
      <w:bookmarkStart w:id="14" w:name="_MON_1316173389"/>
      <w:bookmarkStart w:id="15" w:name="_MON_1316173408"/>
      <w:bookmarkStart w:id="16" w:name="_MON_1316173655"/>
      <w:bookmarkStart w:id="17" w:name="_MON_1318000879"/>
      <w:bookmarkStart w:id="18" w:name="_MON_1318001179"/>
      <w:bookmarkStart w:id="19" w:name="_MON_1330498979"/>
      <w:bookmarkStart w:id="20" w:name="_MON_1330499084"/>
      <w:bookmarkStart w:id="21" w:name="_MON_1339321636"/>
      <w:bookmarkStart w:id="22" w:name="_MON_1339323447"/>
      <w:bookmarkStart w:id="23" w:name="_MON_1339323709"/>
      <w:bookmarkStart w:id="24" w:name="_MON_1340020893"/>
      <w:bookmarkStart w:id="25" w:name="_MON_1340021265"/>
      <w:bookmarkStart w:id="26" w:name="_MON_1340021279"/>
      <w:bookmarkStart w:id="27" w:name="_MON_1340021303"/>
      <w:bookmarkStart w:id="28" w:name="_MON_1340106924"/>
      <w:bookmarkStart w:id="29" w:name="_MON_1366983057"/>
      <w:bookmarkStart w:id="30" w:name="_MON_1367054596"/>
      <w:bookmarkStart w:id="31" w:name="_MON_1370860357"/>
      <w:bookmarkStart w:id="32" w:name="_MON_1394879454"/>
      <w:bookmarkStart w:id="33" w:name="_MON_1394879731"/>
      <w:bookmarkStart w:id="34" w:name="_MON_1394879951"/>
      <w:bookmarkStart w:id="35" w:name="_MON_1394880024"/>
      <w:bookmarkStart w:id="36" w:name="_MON_1294212857"/>
      <w:bookmarkStart w:id="37" w:name="_MON_1294212883"/>
      <w:bookmarkStart w:id="38" w:name="_MON_1294212893"/>
      <w:bookmarkStart w:id="39" w:name="_MON_1294212901"/>
      <w:bookmarkStart w:id="40" w:name="_MON_1294212925"/>
      <w:bookmarkStart w:id="41" w:name="_MON_1294212950"/>
      <w:bookmarkStart w:id="42" w:name="_MON_1294213132"/>
      <w:bookmarkStart w:id="43" w:name="_MON_1294564312"/>
      <w:bookmarkStart w:id="44" w:name="_MON_1294568897"/>
      <w:bookmarkStart w:id="45" w:name="_MON_1299410584"/>
      <w:bookmarkStart w:id="46" w:name="_MON_1299410736"/>
      <w:bookmarkStart w:id="47" w:name="_MON_131573113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12C063B" w14:textId="1070A451" w:rsidR="00A901E3" w:rsidRPr="00464D07" w:rsidRDefault="00A901E3" w:rsidP="006E6160">
      <w:pPr>
        <w:spacing w:line="276" w:lineRule="auto"/>
        <w:ind w:left="709"/>
        <w:jc w:val="both"/>
        <w:rPr>
          <w:rFonts w:ascii="Arial" w:hAnsi="Arial" w:cs="Arial"/>
          <w:sz w:val="18"/>
          <w:szCs w:val="18"/>
        </w:rPr>
      </w:pPr>
      <w:r w:rsidRPr="00464D07">
        <w:rPr>
          <w:rFonts w:ascii="Arial" w:hAnsi="Arial" w:cs="Arial"/>
          <w:sz w:val="18"/>
          <w:szCs w:val="18"/>
        </w:rPr>
        <w:t xml:space="preserve">Skupina chová hovädzí dobytok, ovce, sliepky a od roku 2022 včely. Chov hovädzieho dobytka predstavuje zhruba 80% celkového chovu skupiny. </w:t>
      </w:r>
    </w:p>
    <w:p w14:paraId="03E2995B" w14:textId="77777777" w:rsidR="00A901E3" w:rsidRPr="00464D07" w:rsidRDefault="00A901E3" w:rsidP="006E6160">
      <w:pPr>
        <w:spacing w:line="276" w:lineRule="auto"/>
        <w:ind w:left="709"/>
        <w:jc w:val="both"/>
        <w:rPr>
          <w:rFonts w:ascii="Arial" w:hAnsi="Arial" w:cs="Arial"/>
          <w:sz w:val="18"/>
          <w:szCs w:val="18"/>
        </w:rPr>
      </w:pPr>
    </w:p>
    <w:p w14:paraId="605C98F6" w14:textId="77777777" w:rsidR="00464D07" w:rsidRPr="00464D07" w:rsidRDefault="00A901E3" w:rsidP="006E6160">
      <w:pPr>
        <w:spacing w:line="276" w:lineRule="auto"/>
        <w:ind w:left="709"/>
        <w:jc w:val="both"/>
        <w:rPr>
          <w:rFonts w:ascii="Arial" w:hAnsi="Arial" w:cs="Arial"/>
          <w:sz w:val="18"/>
          <w:szCs w:val="18"/>
        </w:rPr>
      </w:pPr>
      <w:r w:rsidRPr="00464D07">
        <w:rPr>
          <w:rFonts w:ascii="Arial" w:hAnsi="Arial" w:cs="Arial"/>
          <w:sz w:val="18"/>
          <w:szCs w:val="18"/>
        </w:rPr>
        <w:t xml:space="preserve">Primárnou poľnohospodárskou produkciou v priebehu prezentovaných účtovných období je mlieko. Vedľajšou produkciou je maštaľný hnoj. Zvieratá nie sú chované na mäso. </w:t>
      </w:r>
    </w:p>
    <w:p w14:paraId="4E44675E" w14:textId="77777777" w:rsidR="00464D07" w:rsidRPr="00464D07" w:rsidRDefault="00464D07" w:rsidP="006E6160">
      <w:pPr>
        <w:spacing w:line="276" w:lineRule="auto"/>
        <w:ind w:left="709"/>
        <w:jc w:val="both"/>
        <w:rPr>
          <w:rFonts w:ascii="Arial" w:hAnsi="Arial" w:cs="Arial"/>
          <w:sz w:val="18"/>
          <w:szCs w:val="18"/>
        </w:rPr>
      </w:pPr>
    </w:p>
    <w:p w14:paraId="420718A2" w14:textId="77777777" w:rsidR="00464D07" w:rsidRPr="00464D07" w:rsidRDefault="00A901E3" w:rsidP="006E6160">
      <w:pPr>
        <w:spacing w:line="276" w:lineRule="auto"/>
        <w:ind w:left="709"/>
        <w:jc w:val="both"/>
        <w:rPr>
          <w:rFonts w:ascii="Arial" w:hAnsi="Arial" w:cs="Arial"/>
          <w:sz w:val="18"/>
          <w:szCs w:val="18"/>
        </w:rPr>
      </w:pPr>
      <w:r w:rsidRPr="00464D07">
        <w:rPr>
          <w:rFonts w:ascii="Arial" w:hAnsi="Arial" w:cs="Arial"/>
          <w:sz w:val="18"/>
          <w:szCs w:val="18"/>
        </w:rPr>
        <w:t xml:space="preserve">Mlieko je určené primárne na okamžitý predaj. Nepatrná časť produkcie mlieka je určená na vlastnú spotrebu (kŕmenie). </w:t>
      </w:r>
    </w:p>
    <w:p w14:paraId="0E9B0752" w14:textId="313E6721" w:rsidR="00A901E3" w:rsidRPr="00464D07" w:rsidRDefault="00A901E3" w:rsidP="006E6160">
      <w:pPr>
        <w:spacing w:line="276" w:lineRule="auto"/>
        <w:ind w:left="709"/>
        <w:jc w:val="both"/>
        <w:rPr>
          <w:rFonts w:ascii="Arial" w:hAnsi="Arial" w:cs="Arial"/>
          <w:sz w:val="18"/>
          <w:szCs w:val="18"/>
        </w:rPr>
      </w:pPr>
      <w:r w:rsidRPr="00464D07">
        <w:rPr>
          <w:rFonts w:ascii="Arial" w:hAnsi="Arial" w:cs="Arial"/>
          <w:sz w:val="18"/>
          <w:szCs w:val="18"/>
        </w:rPr>
        <w:t>Maštaľný hnoj je určený prevažne na vlastnú spotrebu (hnojenie).</w:t>
      </w:r>
    </w:p>
    <w:p w14:paraId="45C96534" w14:textId="77777777" w:rsidR="00A901E3" w:rsidRPr="00464D07" w:rsidRDefault="00A901E3" w:rsidP="006E6160">
      <w:pPr>
        <w:spacing w:line="276" w:lineRule="auto"/>
        <w:ind w:left="709"/>
        <w:jc w:val="both"/>
        <w:rPr>
          <w:rFonts w:ascii="Arial" w:hAnsi="Arial" w:cs="Arial"/>
          <w:sz w:val="18"/>
          <w:szCs w:val="18"/>
        </w:rPr>
      </w:pPr>
    </w:p>
    <w:p w14:paraId="4F2BAE57" w14:textId="77777777" w:rsidR="00B43BBF" w:rsidRPr="00464D07" w:rsidRDefault="00B43BBF" w:rsidP="00B43BBF">
      <w:pPr>
        <w:keepLines/>
        <w:suppressAutoHyphens/>
        <w:ind w:firstLine="709"/>
        <w:jc w:val="both"/>
        <w:rPr>
          <w:rFonts w:ascii="Arial" w:hAnsi="Arial" w:cs="Arial"/>
          <w:sz w:val="18"/>
          <w:szCs w:val="18"/>
        </w:rPr>
      </w:pPr>
      <w:r w:rsidRPr="00464D07">
        <w:rPr>
          <w:rFonts w:ascii="Arial" w:hAnsi="Arial" w:cs="Arial"/>
          <w:sz w:val="18"/>
          <w:szCs w:val="18"/>
        </w:rPr>
        <w:t>Kvantifikovaný opis živočíšnej výroby je uvedený v nasledujúcej tabuľke:</w:t>
      </w:r>
    </w:p>
    <w:p w14:paraId="59CC1506" w14:textId="77777777" w:rsidR="00B43BBF" w:rsidRPr="00464D07" w:rsidRDefault="00B43BBF" w:rsidP="00B43BBF">
      <w:pPr>
        <w:keepLines/>
        <w:suppressAutoHyphens/>
        <w:jc w:val="both"/>
        <w:rPr>
          <w:rFonts w:ascii="Arial" w:hAnsi="Arial" w:cs="Arial"/>
          <w:sz w:val="18"/>
          <w:szCs w:val="18"/>
        </w:rPr>
      </w:pPr>
    </w:p>
    <w:tbl>
      <w:tblPr>
        <w:tblW w:w="4698" w:type="pct"/>
        <w:tblInd w:w="709" w:type="dxa"/>
        <w:tblCellMar>
          <w:left w:w="28" w:type="dxa"/>
          <w:right w:w="28" w:type="dxa"/>
        </w:tblCellMar>
        <w:tblLook w:val="0400" w:firstRow="0" w:lastRow="0" w:firstColumn="0" w:lastColumn="0" w:noHBand="0" w:noVBand="1"/>
      </w:tblPr>
      <w:tblGrid>
        <w:gridCol w:w="3261"/>
        <w:gridCol w:w="967"/>
        <w:gridCol w:w="969"/>
        <w:gridCol w:w="969"/>
        <w:gridCol w:w="103"/>
        <w:gridCol w:w="866"/>
        <w:gridCol w:w="969"/>
        <w:gridCol w:w="969"/>
      </w:tblGrid>
      <w:tr w:rsidR="00B43BBF" w:rsidRPr="00464D07" w14:paraId="77DFDB43" w14:textId="77777777" w:rsidTr="00B43BBF">
        <w:trPr>
          <w:cantSplit/>
          <w:trHeight w:val="170"/>
        </w:trPr>
        <w:tc>
          <w:tcPr>
            <w:tcW w:w="1797" w:type="pct"/>
            <w:tcBorders>
              <w:top w:val="single" w:sz="4" w:space="0" w:color="auto"/>
            </w:tcBorders>
            <w:vAlign w:val="center"/>
          </w:tcPr>
          <w:p w14:paraId="054F63B8" w14:textId="77777777" w:rsidR="00B43BBF" w:rsidRPr="00464D07" w:rsidRDefault="00B43BBF" w:rsidP="00B43BBF">
            <w:pPr>
              <w:keepLines/>
              <w:suppressAutoHyphens/>
              <w:rPr>
                <w:rFonts w:ascii="Arial" w:eastAsia="Arial" w:hAnsi="Arial" w:cs="Arial"/>
                <w:i/>
                <w:sz w:val="18"/>
                <w:szCs w:val="18"/>
              </w:rPr>
            </w:pPr>
            <w:r w:rsidRPr="00464D07">
              <w:rPr>
                <w:rFonts w:ascii="Arial" w:hAnsi="Arial" w:cs="Arial"/>
                <w:b/>
                <w:i/>
                <w:color w:val="000000"/>
                <w:sz w:val="18"/>
                <w:szCs w:val="18"/>
              </w:rPr>
              <w:t>Názov položky</w:t>
            </w:r>
          </w:p>
        </w:tc>
        <w:tc>
          <w:tcPr>
            <w:tcW w:w="1658" w:type="pct"/>
            <w:gridSpan w:val="4"/>
            <w:tcBorders>
              <w:top w:val="single" w:sz="4" w:space="0" w:color="auto"/>
            </w:tcBorders>
            <w:vAlign w:val="center"/>
          </w:tcPr>
          <w:p w14:paraId="51B149D5" w14:textId="77777777" w:rsidR="00B43BBF" w:rsidRPr="00464D07" w:rsidRDefault="00B43BBF" w:rsidP="00B43BBF">
            <w:pPr>
              <w:keepLines/>
              <w:suppressAutoHyphens/>
              <w:jc w:val="center"/>
              <w:rPr>
                <w:rFonts w:ascii="Arial" w:eastAsia="Arial" w:hAnsi="Arial" w:cs="Arial"/>
                <w:b/>
                <w:i/>
                <w:color w:val="000000"/>
                <w:sz w:val="18"/>
                <w:szCs w:val="18"/>
              </w:rPr>
            </w:pPr>
            <w:r w:rsidRPr="00464D07">
              <w:rPr>
                <w:rFonts w:ascii="Arial" w:hAnsi="Arial" w:cs="Arial"/>
                <w:b/>
                <w:i/>
                <w:color w:val="000000"/>
                <w:sz w:val="18"/>
                <w:szCs w:val="18"/>
              </w:rPr>
              <w:t>Rok končiaci sa</w:t>
            </w:r>
          </w:p>
          <w:p w14:paraId="196A4EDE" w14:textId="58498A2C" w:rsidR="00B43BBF" w:rsidRPr="00464D07" w:rsidRDefault="00B43BBF" w:rsidP="00B43BBF">
            <w:pPr>
              <w:keepLines/>
              <w:suppressAutoHyphens/>
              <w:jc w:val="center"/>
              <w:rPr>
                <w:rFonts w:ascii="Arial" w:eastAsia="Arial" w:hAnsi="Arial" w:cs="Arial"/>
                <w:b/>
                <w:i/>
                <w:color w:val="000000"/>
                <w:sz w:val="18"/>
                <w:szCs w:val="18"/>
              </w:rPr>
            </w:pPr>
            <w:r w:rsidRPr="00464D07">
              <w:rPr>
                <w:rFonts w:ascii="Arial" w:hAnsi="Arial" w:cs="Arial"/>
                <w:b/>
                <w:i/>
                <w:color w:val="000000"/>
                <w:sz w:val="18"/>
                <w:szCs w:val="18"/>
              </w:rPr>
              <w:t>31. decembra 202</w:t>
            </w:r>
            <w:r w:rsidR="0057714B">
              <w:rPr>
                <w:rFonts w:ascii="Arial" w:hAnsi="Arial" w:cs="Arial"/>
                <w:b/>
                <w:i/>
                <w:color w:val="000000"/>
                <w:sz w:val="18"/>
                <w:szCs w:val="18"/>
              </w:rPr>
              <w:t>3</w:t>
            </w:r>
          </w:p>
        </w:tc>
        <w:tc>
          <w:tcPr>
            <w:tcW w:w="1545" w:type="pct"/>
            <w:gridSpan w:val="3"/>
            <w:tcBorders>
              <w:top w:val="single" w:sz="4" w:space="0" w:color="auto"/>
            </w:tcBorders>
            <w:vAlign w:val="center"/>
          </w:tcPr>
          <w:p w14:paraId="1E605000" w14:textId="77777777" w:rsidR="00B43BBF" w:rsidRPr="00464D07" w:rsidRDefault="00B43BBF" w:rsidP="00B43BBF">
            <w:pPr>
              <w:keepLines/>
              <w:suppressAutoHyphens/>
              <w:jc w:val="center"/>
              <w:rPr>
                <w:rFonts w:ascii="Arial" w:eastAsia="Arial" w:hAnsi="Arial" w:cs="Arial"/>
                <w:b/>
                <w:i/>
                <w:color w:val="000000"/>
                <w:sz w:val="18"/>
                <w:szCs w:val="18"/>
              </w:rPr>
            </w:pPr>
            <w:r w:rsidRPr="00464D07">
              <w:rPr>
                <w:rFonts w:ascii="Arial" w:hAnsi="Arial" w:cs="Arial"/>
                <w:b/>
                <w:i/>
                <w:color w:val="000000"/>
                <w:sz w:val="18"/>
                <w:szCs w:val="18"/>
              </w:rPr>
              <w:t>Rok končiaci sa</w:t>
            </w:r>
          </w:p>
          <w:p w14:paraId="6FE9D010" w14:textId="6825E5DD" w:rsidR="00B43BBF" w:rsidRPr="00464D07" w:rsidRDefault="00B43BBF" w:rsidP="00B43BBF">
            <w:pPr>
              <w:keepLines/>
              <w:suppressAutoHyphens/>
              <w:jc w:val="center"/>
              <w:rPr>
                <w:rFonts w:ascii="Arial" w:eastAsia="Arial" w:hAnsi="Arial" w:cs="Arial"/>
                <w:b/>
                <w:i/>
                <w:color w:val="000000"/>
                <w:sz w:val="18"/>
                <w:szCs w:val="18"/>
              </w:rPr>
            </w:pPr>
            <w:r w:rsidRPr="00464D07">
              <w:rPr>
                <w:rFonts w:ascii="Arial" w:hAnsi="Arial" w:cs="Arial"/>
                <w:b/>
                <w:i/>
                <w:color w:val="000000"/>
                <w:sz w:val="18"/>
                <w:szCs w:val="18"/>
              </w:rPr>
              <w:t>31. decembra 202</w:t>
            </w:r>
            <w:r w:rsidR="0057714B">
              <w:rPr>
                <w:rFonts w:ascii="Arial" w:hAnsi="Arial" w:cs="Arial"/>
                <w:b/>
                <w:i/>
                <w:color w:val="000000"/>
                <w:sz w:val="18"/>
                <w:szCs w:val="18"/>
              </w:rPr>
              <w:t>2</w:t>
            </w:r>
          </w:p>
        </w:tc>
      </w:tr>
      <w:tr w:rsidR="00B43BBF" w:rsidRPr="00464D07" w14:paraId="6483811D" w14:textId="77777777" w:rsidTr="00464D07">
        <w:trPr>
          <w:cantSplit/>
          <w:trHeight w:val="357"/>
        </w:trPr>
        <w:tc>
          <w:tcPr>
            <w:tcW w:w="1797" w:type="pct"/>
            <w:tcBorders>
              <w:top w:val="single" w:sz="4" w:space="0" w:color="auto"/>
            </w:tcBorders>
            <w:vAlign w:val="center"/>
          </w:tcPr>
          <w:p w14:paraId="61EB9771" w14:textId="77777777" w:rsidR="00B43BBF" w:rsidRPr="00464D07" w:rsidRDefault="00B43BBF" w:rsidP="00B43BBF">
            <w:pPr>
              <w:keepLines/>
              <w:suppressAutoHyphens/>
              <w:rPr>
                <w:rFonts w:ascii="Arial" w:hAnsi="Arial" w:cs="Arial"/>
                <w:sz w:val="18"/>
                <w:szCs w:val="18"/>
              </w:rPr>
            </w:pPr>
          </w:p>
        </w:tc>
        <w:tc>
          <w:tcPr>
            <w:tcW w:w="533" w:type="pct"/>
            <w:tcBorders>
              <w:top w:val="single" w:sz="4" w:space="0" w:color="auto"/>
            </w:tcBorders>
            <w:vAlign w:val="center"/>
          </w:tcPr>
          <w:p w14:paraId="261DBEDE" w14:textId="77777777"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color w:val="000000"/>
                <w:sz w:val="18"/>
                <w:szCs w:val="18"/>
              </w:rPr>
              <w:t>Zrelé</w:t>
            </w:r>
          </w:p>
        </w:tc>
        <w:tc>
          <w:tcPr>
            <w:tcW w:w="534" w:type="pct"/>
            <w:tcBorders>
              <w:top w:val="single" w:sz="4" w:space="0" w:color="auto"/>
            </w:tcBorders>
            <w:vAlign w:val="center"/>
          </w:tcPr>
          <w:p w14:paraId="5E3004F1" w14:textId="77777777"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color w:val="000000"/>
                <w:sz w:val="18"/>
                <w:szCs w:val="18"/>
              </w:rPr>
              <w:t>Nezrelé</w:t>
            </w:r>
          </w:p>
        </w:tc>
        <w:tc>
          <w:tcPr>
            <w:tcW w:w="534" w:type="pct"/>
            <w:tcBorders>
              <w:top w:val="single" w:sz="4" w:space="0" w:color="auto"/>
            </w:tcBorders>
            <w:vAlign w:val="center"/>
          </w:tcPr>
          <w:p w14:paraId="733A7786" w14:textId="77777777" w:rsidR="00B43BBF" w:rsidRPr="00464D07" w:rsidRDefault="00B43BBF" w:rsidP="00B43BBF">
            <w:pPr>
              <w:keepLines/>
              <w:suppressAutoHyphens/>
              <w:jc w:val="right"/>
              <w:rPr>
                <w:rFonts w:ascii="Arial" w:hAnsi="Arial" w:cs="Arial"/>
                <w:b/>
                <w:color w:val="000000"/>
                <w:sz w:val="18"/>
                <w:szCs w:val="18"/>
              </w:rPr>
            </w:pPr>
            <w:r w:rsidRPr="00464D07">
              <w:rPr>
                <w:rFonts w:ascii="Arial" w:hAnsi="Arial" w:cs="Arial"/>
                <w:b/>
                <w:color w:val="000000"/>
                <w:sz w:val="18"/>
                <w:szCs w:val="18"/>
              </w:rPr>
              <w:t>Spolu</w:t>
            </w:r>
          </w:p>
        </w:tc>
        <w:tc>
          <w:tcPr>
            <w:tcW w:w="534" w:type="pct"/>
            <w:gridSpan w:val="2"/>
            <w:tcBorders>
              <w:top w:val="single" w:sz="4" w:space="0" w:color="auto"/>
            </w:tcBorders>
            <w:vAlign w:val="center"/>
          </w:tcPr>
          <w:p w14:paraId="2508580D" w14:textId="77777777"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color w:val="000000"/>
                <w:sz w:val="18"/>
                <w:szCs w:val="18"/>
              </w:rPr>
              <w:t>Zrelé</w:t>
            </w:r>
          </w:p>
        </w:tc>
        <w:tc>
          <w:tcPr>
            <w:tcW w:w="534" w:type="pct"/>
            <w:tcBorders>
              <w:top w:val="single" w:sz="4" w:space="0" w:color="auto"/>
            </w:tcBorders>
            <w:vAlign w:val="center"/>
          </w:tcPr>
          <w:p w14:paraId="4C26B4AD" w14:textId="77777777"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color w:val="000000"/>
                <w:sz w:val="18"/>
                <w:szCs w:val="18"/>
              </w:rPr>
              <w:t>Nezrelé</w:t>
            </w:r>
          </w:p>
        </w:tc>
        <w:tc>
          <w:tcPr>
            <w:tcW w:w="534" w:type="pct"/>
            <w:tcBorders>
              <w:top w:val="single" w:sz="4" w:space="0" w:color="auto"/>
            </w:tcBorders>
            <w:vAlign w:val="center"/>
          </w:tcPr>
          <w:p w14:paraId="03EE3568" w14:textId="77777777" w:rsidR="00B43BBF" w:rsidRPr="00464D07" w:rsidRDefault="00B43BBF" w:rsidP="00B43BBF">
            <w:pPr>
              <w:keepLines/>
              <w:suppressAutoHyphens/>
              <w:jc w:val="right"/>
              <w:rPr>
                <w:rFonts w:ascii="Arial" w:hAnsi="Arial" w:cs="Arial"/>
                <w:b/>
                <w:color w:val="000000"/>
                <w:sz w:val="18"/>
                <w:szCs w:val="18"/>
              </w:rPr>
            </w:pPr>
            <w:r w:rsidRPr="00464D07">
              <w:rPr>
                <w:rFonts w:ascii="Arial" w:hAnsi="Arial" w:cs="Arial"/>
                <w:b/>
                <w:color w:val="000000"/>
                <w:sz w:val="18"/>
                <w:szCs w:val="18"/>
              </w:rPr>
              <w:t>Spolu</w:t>
            </w:r>
          </w:p>
        </w:tc>
      </w:tr>
      <w:tr w:rsidR="00B43BBF" w:rsidRPr="00464D07" w14:paraId="1418E49A" w14:textId="77777777" w:rsidTr="00B43BBF">
        <w:trPr>
          <w:cantSplit/>
          <w:trHeight w:val="170"/>
        </w:trPr>
        <w:tc>
          <w:tcPr>
            <w:tcW w:w="1797" w:type="pct"/>
            <w:tcBorders>
              <w:top w:val="single" w:sz="4" w:space="0" w:color="auto"/>
            </w:tcBorders>
            <w:vAlign w:val="center"/>
          </w:tcPr>
          <w:p w14:paraId="23FD276E" w14:textId="77777777" w:rsidR="00B43BBF" w:rsidRPr="00464D07" w:rsidRDefault="00B43BBF" w:rsidP="00B43BBF">
            <w:pPr>
              <w:keepLines/>
              <w:suppressAutoHyphens/>
              <w:rPr>
                <w:rFonts w:ascii="Arial" w:eastAsia="Arial" w:hAnsi="Arial" w:cs="Arial"/>
                <w:color w:val="000000"/>
                <w:sz w:val="18"/>
                <w:szCs w:val="18"/>
              </w:rPr>
            </w:pPr>
            <w:r w:rsidRPr="00464D07">
              <w:rPr>
                <w:rFonts w:ascii="Arial" w:hAnsi="Arial" w:cs="Arial"/>
                <w:sz w:val="18"/>
                <w:szCs w:val="18"/>
              </w:rPr>
              <w:t>Počet</w:t>
            </w:r>
            <w:r w:rsidRPr="00464D07">
              <w:rPr>
                <w:rFonts w:ascii="Arial" w:hAnsi="Arial" w:cs="Arial"/>
                <w:color w:val="000000"/>
                <w:sz w:val="18"/>
                <w:szCs w:val="18"/>
              </w:rPr>
              <w:t xml:space="preserve"> kusov k 1. januáru</w:t>
            </w:r>
          </w:p>
        </w:tc>
        <w:tc>
          <w:tcPr>
            <w:tcW w:w="533" w:type="pct"/>
            <w:tcBorders>
              <w:top w:val="single" w:sz="4" w:space="0" w:color="auto"/>
            </w:tcBorders>
            <w:vAlign w:val="center"/>
          </w:tcPr>
          <w:p w14:paraId="41DE5E09" w14:textId="1363ED0D" w:rsidR="00B43BBF" w:rsidRPr="00464D07" w:rsidRDefault="00B43BBF" w:rsidP="00B43BBF">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 xml:space="preserve">2 </w:t>
            </w:r>
            <w:r w:rsidR="00BB5A3D">
              <w:rPr>
                <w:rFonts w:ascii="Arial" w:hAnsi="Arial" w:cs="Arial"/>
                <w:color w:val="000000"/>
                <w:sz w:val="18"/>
                <w:szCs w:val="18"/>
              </w:rPr>
              <w:t>770</w:t>
            </w:r>
          </w:p>
        </w:tc>
        <w:tc>
          <w:tcPr>
            <w:tcW w:w="534" w:type="pct"/>
            <w:tcBorders>
              <w:top w:val="single" w:sz="4" w:space="0" w:color="auto"/>
            </w:tcBorders>
            <w:vAlign w:val="center"/>
          </w:tcPr>
          <w:p w14:paraId="0ACA4628" w14:textId="2D18AAC8" w:rsidR="00B43BBF" w:rsidRPr="00464D07" w:rsidRDefault="00BB5A3D" w:rsidP="00B43BBF">
            <w:pPr>
              <w:keepLines/>
              <w:suppressAutoHyphens/>
              <w:jc w:val="right"/>
              <w:rPr>
                <w:rFonts w:ascii="Arial" w:eastAsia="Arial" w:hAnsi="Arial" w:cs="Arial"/>
                <w:color w:val="000000"/>
                <w:sz w:val="18"/>
                <w:szCs w:val="18"/>
              </w:rPr>
            </w:pPr>
            <w:r>
              <w:rPr>
                <w:rFonts w:ascii="Arial" w:eastAsia="Arial" w:hAnsi="Arial" w:cs="Arial"/>
                <w:color w:val="000000"/>
                <w:sz w:val="18"/>
                <w:szCs w:val="18"/>
              </w:rPr>
              <w:t>4 721</w:t>
            </w:r>
          </w:p>
        </w:tc>
        <w:tc>
          <w:tcPr>
            <w:tcW w:w="534" w:type="pct"/>
            <w:tcBorders>
              <w:top w:val="single" w:sz="4" w:space="0" w:color="auto"/>
            </w:tcBorders>
            <w:vAlign w:val="center"/>
          </w:tcPr>
          <w:p w14:paraId="0CF21991" w14:textId="64ACCDE6" w:rsidR="00B43BBF" w:rsidRPr="00464D07" w:rsidRDefault="00BB5A3D" w:rsidP="00B43BBF">
            <w:pPr>
              <w:keepLines/>
              <w:suppressAutoHyphens/>
              <w:jc w:val="right"/>
              <w:rPr>
                <w:rFonts w:ascii="Arial" w:eastAsia="Arial" w:hAnsi="Arial" w:cs="Arial"/>
                <w:b/>
                <w:color w:val="000000"/>
                <w:sz w:val="18"/>
                <w:szCs w:val="18"/>
              </w:rPr>
            </w:pPr>
            <w:r>
              <w:rPr>
                <w:rFonts w:ascii="Arial" w:hAnsi="Arial" w:cs="Arial"/>
                <w:b/>
                <w:bCs/>
                <w:color w:val="000000"/>
                <w:sz w:val="18"/>
                <w:szCs w:val="18"/>
              </w:rPr>
              <w:t>7</w:t>
            </w:r>
            <w:r w:rsidR="00B43BBF" w:rsidRPr="00464D07">
              <w:rPr>
                <w:rFonts w:ascii="Arial" w:hAnsi="Arial" w:cs="Arial"/>
                <w:b/>
                <w:bCs/>
                <w:color w:val="000000"/>
                <w:sz w:val="18"/>
                <w:szCs w:val="18"/>
              </w:rPr>
              <w:t xml:space="preserve"> </w:t>
            </w:r>
            <w:r>
              <w:rPr>
                <w:rFonts w:ascii="Arial" w:hAnsi="Arial" w:cs="Arial"/>
                <w:b/>
                <w:bCs/>
                <w:color w:val="000000"/>
                <w:sz w:val="18"/>
                <w:szCs w:val="18"/>
              </w:rPr>
              <w:t>491</w:t>
            </w:r>
          </w:p>
        </w:tc>
        <w:tc>
          <w:tcPr>
            <w:tcW w:w="534" w:type="pct"/>
            <w:gridSpan w:val="2"/>
            <w:tcBorders>
              <w:top w:val="single" w:sz="4" w:space="0" w:color="auto"/>
            </w:tcBorders>
            <w:vAlign w:val="center"/>
          </w:tcPr>
          <w:p w14:paraId="3ECB8985" w14:textId="0692D1FB" w:rsidR="00B43BBF" w:rsidRPr="00464D07" w:rsidRDefault="00F65A84" w:rsidP="00B43BBF">
            <w:pPr>
              <w:keepLines/>
              <w:suppressAutoHyphens/>
              <w:jc w:val="right"/>
              <w:rPr>
                <w:rFonts w:ascii="Arial" w:eastAsia="Arial" w:hAnsi="Arial" w:cs="Arial"/>
                <w:color w:val="000000"/>
                <w:sz w:val="18"/>
                <w:szCs w:val="18"/>
              </w:rPr>
            </w:pPr>
            <w:r>
              <w:rPr>
                <w:rFonts w:ascii="Arial" w:eastAsia="Arial" w:hAnsi="Arial" w:cs="Arial"/>
                <w:color w:val="000000"/>
                <w:sz w:val="18"/>
                <w:szCs w:val="18"/>
              </w:rPr>
              <w:t>2 286</w:t>
            </w:r>
          </w:p>
        </w:tc>
        <w:tc>
          <w:tcPr>
            <w:tcW w:w="534" w:type="pct"/>
            <w:tcBorders>
              <w:top w:val="single" w:sz="4" w:space="0" w:color="auto"/>
            </w:tcBorders>
            <w:vAlign w:val="center"/>
          </w:tcPr>
          <w:p w14:paraId="216795D9" w14:textId="7A292E2E" w:rsidR="00B43BBF" w:rsidRPr="00464D07" w:rsidRDefault="00B43BBF" w:rsidP="00B43BBF">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 xml:space="preserve">2 </w:t>
            </w:r>
            <w:r w:rsidR="00D32B08">
              <w:rPr>
                <w:rFonts w:ascii="Arial" w:hAnsi="Arial" w:cs="Arial"/>
                <w:color w:val="000000"/>
                <w:sz w:val="18"/>
                <w:szCs w:val="18"/>
              </w:rPr>
              <w:t>617</w:t>
            </w:r>
          </w:p>
        </w:tc>
        <w:tc>
          <w:tcPr>
            <w:tcW w:w="534" w:type="pct"/>
            <w:tcBorders>
              <w:top w:val="single" w:sz="4" w:space="0" w:color="auto"/>
            </w:tcBorders>
            <w:vAlign w:val="center"/>
          </w:tcPr>
          <w:p w14:paraId="1DEC7A34" w14:textId="74E5B1C3" w:rsidR="00B43BBF" w:rsidRPr="00464D07" w:rsidRDefault="00D32B08" w:rsidP="00B43BBF">
            <w:pPr>
              <w:keepLines/>
              <w:suppressAutoHyphens/>
              <w:jc w:val="right"/>
              <w:rPr>
                <w:rFonts w:ascii="Arial" w:eastAsia="Arial" w:hAnsi="Arial" w:cs="Arial"/>
                <w:b/>
                <w:color w:val="000000"/>
                <w:sz w:val="18"/>
                <w:szCs w:val="18"/>
              </w:rPr>
            </w:pPr>
            <w:r>
              <w:rPr>
                <w:rFonts w:ascii="Arial" w:eastAsia="Arial" w:hAnsi="Arial" w:cs="Arial"/>
                <w:b/>
                <w:color w:val="000000"/>
                <w:sz w:val="18"/>
                <w:szCs w:val="18"/>
              </w:rPr>
              <w:t>4 903</w:t>
            </w:r>
          </w:p>
        </w:tc>
      </w:tr>
      <w:tr w:rsidR="00B43BBF" w:rsidRPr="00464D07" w14:paraId="061D7CF6" w14:textId="77777777" w:rsidTr="00B43BBF">
        <w:trPr>
          <w:cantSplit/>
          <w:trHeight w:val="170"/>
        </w:trPr>
        <w:tc>
          <w:tcPr>
            <w:tcW w:w="1797" w:type="pct"/>
            <w:vAlign w:val="center"/>
          </w:tcPr>
          <w:p w14:paraId="1A0694E8" w14:textId="77777777" w:rsidR="00B43BBF" w:rsidRPr="00464D07" w:rsidRDefault="00B43BBF" w:rsidP="00B43BBF">
            <w:pPr>
              <w:keepLines/>
              <w:suppressAutoHyphens/>
              <w:rPr>
                <w:rFonts w:ascii="Arial" w:eastAsia="Arial" w:hAnsi="Arial" w:cs="Arial"/>
                <w:color w:val="000000"/>
                <w:sz w:val="18"/>
                <w:szCs w:val="18"/>
              </w:rPr>
            </w:pPr>
            <w:r w:rsidRPr="00464D07">
              <w:rPr>
                <w:rFonts w:ascii="Arial" w:hAnsi="Arial" w:cs="Arial"/>
                <w:color w:val="000000"/>
                <w:sz w:val="18"/>
                <w:szCs w:val="18"/>
              </w:rPr>
              <w:t xml:space="preserve">Počet kusov </w:t>
            </w:r>
            <w:r w:rsidRPr="00464D07">
              <w:rPr>
                <w:rFonts w:ascii="Arial" w:hAnsi="Arial" w:cs="Arial"/>
                <w:sz w:val="18"/>
                <w:szCs w:val="18"/>
              </w:rPr>
              <w:t>nadobudnutých</w:t>
            </w:r>
            <w:r w:rsidRPr="00464D07">
              <w:rPr>
                <w:rFonts w:ascii="Arial" w:hAnsi="Arial" w:cs="Arial"/>
                <w:color w:val="000000"/>
                <w:sz w:val="18"/>
                <w:szCs w:val="18"/>
              </w:rPr>
              <w:t xml:space="preserve"> v podnikovej </w:t>
            </w:r>
            <w:r w:rsidRPr="00464D07">
              <w:rPr>
                <w:rFonts w:ascii="Arial" w:hAnsi="Arial" w:cs="Arial"/>
                <w:sz w:val="18"/>
                <w:szCs w:val="18"/>
              </w:rPr>
              <w:t>kombinácii</w:t>
            </w:r>
          </w:p>
        </w:tc>
        <w:tc>
          <w:tcPr>
            <w:tcW w:w="533" w:type="pct"/>
            <w:vAlign w:val="center"/>
          </w:tcPr>
          <w:p w14:paraId="098B3B29" w14:textId="3BF0F260" w:rsidR="00B43BBF" w:rsidRPr="00464D07" w:rsidRDefault="00BB5A3D" w:rsidP="00B43BBF">
            <w:pPr>
              <w:keepLines/>
              <w:suppressAutoHyphens/>
              <w:jc w:val="right"/>
              <w:rPr>
                <w:rFonts w:ascii="Arial" w:eastAsia="Arial" w:hAnsi="Arial" w:cs="Arial"/>
                <w:color w:val="000000"/>
                <w:sz w:val="18"/>
                <w:szCs w:val="18"/>
              </w:rPr>
            </w:pPr>
            <w:r>
              <w:rPr>
                <w:rFonts w:ascii="Arial" w:eastAsia="Arial" w:hAnsi="Arial" w:cs="Arial"/>
                <w:color w:val="000000"/>
                <w:sz w:val="18"/>
                <w:szCs w:val="18"/>
              </w:rPr>
              <w:t>0</w:t>
            </w:r>
          </w:p>
        </w:tc>
        <w:tc>
          <w:tcPr>
            <w:tcW w:w="534" w:type="pct"/>
            <w:vAlign w:val="center"/>
          </w:tcPr>
          <w:p w14:paraId="3D69542F" w14:textId="78D6D676" w:rsidR="00B43BBF" w:rsidRPr="00464D07" w:rsidRDefault="00BB5A3D" w:rsidP="00B43BBF">
            <w:pPr>
              <w:keepLines/>
              <w:suppressAutoHyphens/>
              <w:jc w:val="right"/>
              <w:rPr>
                <w:rFonts w:ascii="Arial" w:eastAsia="Arial" w:hAnsi="Arial" w:cs="Arial"/>
                <w:color w:val="000000"/>
                <w:sz w:val="18"/>
                <w:szCs w:val="18"/>
              </w:rPr>
            </w:pPr>
            <w:r>
              <w:rPr>
                <w:rFonts w:ascii="Arial" w:eastAsia="Arial" w:hAnsi="Arial" w:cs="Arial"/>
                <w:color w:val="000000"/>
                <w:sz w:val="18"/>
                <w:szCs w:val="18"/>
              </w:rPr>
              <w:t>0</w:t>
            </w:r>
          </w:p>
        </w:tc>
        <w:tc>
          <w:tcPr>
            <w:tcW w:w="534" w:type="pct"/>
            <w:vAlign w:val="center"/>
          </w:tcPr>
          <w:p w14:paraId="0CCF6313" w14:textId="2B5F2BE7" w:rsidR="00B43BBF" w:rsidRPr="00464D07" w:rsidRDefault="00B43BBF" w:rsidP="00B43BBF">
            <w:pPr>
              <w:keepLines/>
              <w:suppressAutoHyphens/>
              <w:jc w:val="right"/>
              <w:rPr>
                <w:rFonts w:ascii="Arial" w:eastAsia="Arial" w:hAnsi="Arial" w:cs="Arial"/>
                <w:b/>
                <w:color w:val="000000"/>
                <w:sz w:val="18"/>
                <w:szCs w:val="18"/>
              </w:rPr>
            </w:pPr>
            <w:r w:rsidRPr="00464D07">
              <w:rPr>
                <w:rFonts w:ascii="Arial" w:hAnsi="Arial" w:cs="Arial"/>
                <w:b/>
                <w:bCs/>
                <w:color w:val="000000"/>
                <w:sz w:val="18"/>
                <w:szCs w:val="18"/>
              </w:rPr>
              <w:t>0</w:t>
            </w:r>
          </w:p>
        </w:tc>
        <w:tc>
          <w:tcPr>
            <w:tcW w:w="534" w:type="pct"/>
            <w:gridSpan w:val="2"/>
            <w:vAlign w:val="center"/>
          </w:tcPr>
          <w:p w14:paraId="0B1874C5" w14:textId="6ABA69F6" w:rsidR="00B43BBF" w:rsidRPr="00464D07" w:rsidRDefault="00D32B08" w:rsidP="00B43BBF">
            <w:pPr>
              <w:keepLines/>
              <w:suppressAutoHyphens/>
              <w:jc w:val="right"/>
              <w:rPr>
                <w:rFonts w:ascii="Arial" w:eastAsia="Arial" w:hAnsi="Arial" w:cs="Arial"/>
                <w:color w:val="000000"/>
                <w:sz w:val="18"/>
                <w:szCs w:val="18"/>
              </w:rPr>
            </w:pPr>
            <w:r>
              <w:rPr>
                <w:rFonts w:ascii="Arial" w:eastAsia="Arial" w:hAnsi="Arial" w:cs="Arial"/>
                <w:color w:val="000000"/>
                <w:sz w:val="18"/>
                <w:szCs w:val="18"/>
              </w:rPr>
              <w:t>495</w:t>
            </w:r>
          </w:p>
        </w:tc>
        <w:tc>
          <w:tcPr>
            <w:tcW w:w="534" w:type="pct"/>
            <w:vAlign w:val="center"/>
          </w:tcPr>
          <w:p w14:paraId="44446B21" w14:textId="57A01D4C" w:rsidR="00B43BBF" w:rsidRPr="00464D07" w:rsidRDefault="00D32B08" w:rsidP="00B43BBF">
            <w:pPr>
              <w:keepLines/>
              <w:suppressAutoHyphens/>
              <w:jc w:val="right"/>
              <w:rPr>
                <w:rFonts w:ascii="Arial" w:eastAsia="Arial" w:hAnsi="Arial" w:cs="Arial"/>
                <w:color w:val="000000"/>
                <w:sz w:val="18"/>
                <w:szCs w:val="18"/>
              </w:rPr>
            </w:pPr>
            <w:r>
              <w:rPr>
                <w:rFonts w:ascii="Arial" w:eastAsia="Arial" w:hAnsi="Arial" w:cs="Arial"/>
                <w:color w:val="000000"/>
                <w:sz w:val="18"/>
                <w:szCs w:val="18"/>
              </w:rPr>
              <w:t>425</w:t>
            </w:r>
          </w:p>
        </w:tc>
        <w:tc>
          <w:tcPr>
            <w:tcW w:w="534" w:type="pct"/>
            <w:vAlign w:val="center"/>
          </w:tcPr>
          <w:p w14:paraId="0FCEA85C" w14:textId="783CCF61" w:rsidR="00B43BBF" w:rsidRPr="00464D07" w:rsidRDefault="00D32B08" w:rsidP="00B43BBF">
            <w:pPr>
              <w:keepLines/>
              <w:suppressAutoHyphens/>
              <w:jc w:val="right"/>
              <w:rPr>
                <w:rFonts w:ascii="Arial" w:eastAsia="Arial" w:hAnsi="Arial" w:cs="Arial"/>
                <w:b/>
                <w:color w:val="000000"/>
                <w:sz w:val="18"/>
                <w:szCs w:val="18"/>
              </w:rPr>
            </w:pPr>
            <w:r>
              <w:rPr>
                <w:rFonts w:ascii="Arial" w:eastAsia="Arial" w:hAnsi="Arial" w:cs="Arial"/>
                <w:b/>
                <w:color w:val="000000"/>
                <w:sz w:val="18"/>
                <w:szCs w:val="18"/>
              </w:rPr>
              <w:t>920</w:t>
            </w:r>
          </w:p>
        </w:tc>
      </w:tr>
      <w:tr w:rsidR="00B43BBF" w:rsidRPr="00464D07" w14:paraId="298892B5" w14:textId="77777777" w:rsidTr="00B43BBF">
        <w:trPr>
          <w:cantSplit/>
          <w:trHeight w:val="170"/>
        </w:trPr>
        <w:tc>
          <w:tcPr>
            <w:tcW w:w="1797" w:type="pct"/>
            <w:vAlign w:val="center"/>
          </w:tcPr>
          <w:p w14:paraId="507D7408" w14:textId="2F46EF74" w:rsidR="00306F58" w:rsidRDefault="00BB5A3D" w:rsidP="00B43BBF">
            <w:pPr>
              <w:keepLines/>
              <w:suppressAutoHyphens/>
              <w:rPr>
                <w:rFonts w:ascii="Arial" w:hAnsi="Arial" w:cs="Arial"/>
                <w:sz w:val="18"/>
                <w:szCs w:val="18"/>
              </w:rPr>
            </w:pPr>
            <w:r>
              <w:rPr>
                <w:rFonts w:ascii="Arial" w:hAnsi="Arial" w:cs="Arial"/>
                <w:sz w:val="18"/>
                <w:szCs w:val="18"/>
              </w:rPr>
              <w:t>Počet nakúpených kusov</w:t>
            </w:r>
          </w:p>
          <w:p w14:paraId="344F8AF0" w14:textId="1B6026B1" w:rsidR="00B43BBF" w:rsidRPr="00464D07" w:rsidRDefault="00B43BBF" w:rsidP="00B43BBF">
            <w:pPr>
              <w:keepLines/>
              <w:suppressAutoHyphens/>
              <w:rPr>
                <w:rFonts w:ascii="Arial" w:eastAsia="Arial" w:hAnsi="Arial" w:cs="Arial"/>
                <w:color w:val="000000"/>
                <w:sz w:val="18"/>
                <w:szCs w:val="18"/>
              </w:rPr>
            </w:pPr>
            <w:r w:rsidRPr="00464D07">
              <w:rPr>
                <w:rFonts w:ascii="Arial" w:hAnsi="Arial" w:cs="Arial"/>
                <w:sz w:val="18"/>
                <w:szCs w:val="18"/>
              </w:rPr>
              <w:t>Počet</w:t>
            </w:r>
            <w:r w:rsidRPr="00464D07">
              <w:rPr>
                <w:rFonts w:ascii="Arial" w:hAnsi="Arial" w:cs="Arial"/>
                <w:color w:val="000000"/>
                <w:sz w:val="18"/>
                <w:szCs w:val="18"/>
              </w:rPr>
              <w:t xml:space="preserve"> kusov príchovkov počas obdobia</w:t>
            </w:r>
          </w:p>
        </w:tc>
        <w:tc>
          <w:tcPr>
            <w:tcW w:w="533" w:type="pct"/>
            <w:vAlign w:val="center"/>
          </w:tcPr>
          <w:p w14:paraId="386419EA" w14:textId="39998509" w:rsidR="00306F58" w:rsidRDefault="00DB625F" w:rsidP="00B43BBF">
            <w:pPr>
              <w:keepLines/>
              <w:suppressAutoHyphens/>
              <w:jc w:val="right"/>
              <w:rPr>
                <w:rFonts w:ascii="Arial" w:hAnsi="Arial" w:cs="Arial"/>
                <w:color w:val="000000"/>
                <w:sz w:val="18"/>
                <w:szCs w:val="18"/>
              </w:rPr>
            </w:pPr>
            <w:r>
              <w:rPr>
                <w:rFonts w:ascii="Arial" w:hAnsi="Arial" w:cs="Arial"/>
                <w:color w:val="000000"/>
                <w:sz w:val="18"/>
                <w:szCs w:val="18"/>
              </w:rPr>
              <w:t>39 100</w:t>
            </w:r>
          </w:p>
          <w:p w14:paraId="6A91DB0C" w14:textId="31DE4E06" w:rsidR="00B43BBF" w:rsidRPr="00464D07" w:rsidRDefault="00B43BBF" w:rsidP="00B43BBF">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0</w:t>
            </w:r>
          </w:p>
        </w:tc>
        <w:tc>
          <w:tcPr>
            <w:tcW w:w="534" w:type="pct"/>
            <w:vAlign w:val="center"/>
          </w:tcPr>
          <w:p w14:paraId="6DB40A1D" w14:textId="1790AF56" w:rsidR="00306F58" w:rsidRDefault="00DB625F" w:rsidP="00B43BBF">
            <w:pPr>
              <w:keepLines/>
              <w:suppressAutoHyphens/>
              <w:jc w:val="right"/>
              <w:rPr>
                <w:rFonts w:ascii="Arial" w:hAnsi="Arial" w:cs="Arial"/>
                <w:color w:val="000000"/>
                <w:sz w:val="18"/>
                <w:szCs w:val="18"/>
              </w:rPr>
            </w:pPr>
            <w:r>
              <w:rPr>
                <w:rFonts w:ascii="Arial" w:hAnsi="Arial" w:cs="Arial"/>
                <w:color w:val="000000"/>
                <w:sz w:val="18"/>
                <w:szCs w:val="18"/>
              </w:rPr>
              <w:t>642</w:t>
            </w:r>
          </w:p>
          <w:p w14:paraId="788D4E99" w14:textId="279BE11E" w:rsidR="00B43BBF" w:rsidRPr="00464D07" w:rsidRDefault="00907725" w:rsidP="00B43BBF">
            <w:pPr>
              <w:keepLines/>
              <w:suppressAutoHyphens/>
              <w:jc w:val="right"/>
              <w:rPr>
                <w:rFonts w:ascii="Arial" w:eastAsia="Arial" w:hAnsi="Arial" w:cs="Arial"/>
                <w:color w:val="000000"/>
                <w:sz w:val="18"/>
                <w:szCs w:val="18"/>
              </w:rPr>
            </w:pPr>
            <w:r>
              <w:rPr>
                <w:rFonts w:ascii="Arial" w:eastAsia="Arial" w:hAnsi="Arial" w:cs="Arial"/>
                <w:color w:val="000000"/>
                <w:sz w:val="18"/>
                <w:szCs w:val="18"/>
              </w:rPr>
              <w:t>3 002</w:t>
            </w:r>
          </w:p>
        </w:tc>
        <w:tc>
          <w:tcPr>
            <w:tcW w:w="534" w:type="pct"/>
            <w:vAlign w:val="center"/>
          </w:tcPr>
          <w:p w14:paraId="5DE000DC" w14:textId="69F6DD15" w:rsidR="00306F58" w:rsidRDefault="00DB625F" w:rsidP="00B43BBF">
            <w:pPr>
              <w:keepLines/>
              <w:suppressAutoHyphens/>
              <w:jc w:val="right"/>
              <w:rPr>
                <w:rFonts w:ascii="Arial" w:hAnsi="Arial" w:cs="Arial"/>
                <w:b/>
                <w:bCs/>
                <w:color w:val="000000"/>
                <w:sz w:val="18"/>
                <w:szCs w:val="18"/>
              </w:rPr>
            </w:pPr>
            <w:r>
              <w:rPr>
                <w:rFonts w:ascii="Arial" w:hAnsi="Arial" w:cs="Arial"/>
                <w:b/>
                <w:bCs/>
                <w:color w:val="000000"/>
                <w:sz w:val="18"/>
                <w:szCs w:val="18"/>
              </w:rPr>
              <w:t xml:space="preserve">39 </w:t>
            </w:r>
            <w:r w:rsidR="00907725">
              <w:rPr>
                <w:rFonts w:ascii="Arial" w:hAnsi="Arial" w:cs="Arial"/>
                <w:b/>
                <w:bCs/>
                <w:color w:val="000000"/>
                <w:sz w:val="18"/>
                <w:szCs w:val="18"/>
              </w:rPr>
              <w:t>742</w:t>
            </w:r>
          </w:p>
          <w:p w14:paraId="600D2B5B" w14:textId="09485DE6" w:rsidR="00B43BBF" w:rsidRPr="00464D07" w:rsidRDefault="00907725" w:rsidP="00B43BBF">
            <w:pPr>
              <w:keepLines/>
              <w:suppressAutoHyphens/>
              <w:jc w:val="right"/>
              <w:rPr>
                <w:rFonts w:ascii="Arial" w:eastAsia="Arial" w:hAnsi="Arial" w:cs="Arial"/>
                <w:b/>
                <w:color w:val="000000"/>
                <w:sz w:val="18"/>
                <w:szCs w:val="18"/>
              </w:rPr>
            </w:pPr>
            <w:r>
              <w:rPr>
                <w:rFonts w:ascii="Arial" w:eastAsia="Arial" w:hAnsi="Arial" w:cs="Arial"/>
                <w:b/>
                <w:color w:val="000000"/>
                <w:sz w:val="18"/>
                <w:szCs w:val="18"/>
              </w:rPr>
              <w:t>3 002</w:t>
            </w:r>
          </w:p>
        </w:tc>
        <w:tc>
          <w:tcPr>
            <w:tcW w:w="534" w:type="pct"/>
            <w:gridSpan w:val="2"/>
            <w:vAlign w:val="center"/>
          </w:tcPr>
          <w:p w14:paraId="55A5C188" w14:textId="2790299B" w:rsidR="00306F58" w:rsidRDefault="001944D7" w:rsidP="00B43BBF">
            <w:pPr>
              <w:keepLines/>
              <w:suppressAutoHyphens/>
              <w:jc w:val="right"/>
              <w:rPr>
                <w:rFonts w:ascii="Arial" w:hAnsi="Arial" w:cs="Arial"/>
                <w:color w:val="000000"/>
                <w:sz w:val="18"/>
                <w:szCs w:val="18"/>
              </w:rPr>
            </w:pPr>
            <w:r>
              <w:rPr>
                <w:rFonts w:ascii="Arial" w:hAnsi="Arial" w:cs="Arial"/>
                <w:color w:val="000000"/>
                <w:sz w:val="18"/>
                <w:szCs w:val="18"/>
              </w:rPr>
              <w:t>2</w:t>
            </w:r>
          </w:p>
          <w:p w14:paraId="744531EC" w14:textId="01989556" w:rsidR="00B43BBF" w:rsidRPr="00464D07" w:rsidRDefault="00B43BBF" w:rsidP="00B43BBF">
            <w:pPr>
              <w:keepLines/>
              <w:suppressAutoHyphens/>
              <w:jc w:val="right"/>
              <w:rPr>
                <w:rFonts w:ascii="Arial" w:eastAsia="Arial" w:hAnsi="Arial" w:cs="Arial"/>
                <w:color w:val="000000"/>
                <w:sz w:val="18"/>
                <w:szCs w:val="18"/>
              </w:rPr>
            </w:pPr>
            <w:r w:rsidRPr="00464D07">
              <w:rPr>
                <w:rFonts w:ascii="Arial" w:hAnsi="Arial" w:cs="Arial"/>
                <w:color w:val="000000"/>
                <w:sz w:val="18"/>
                <w:szCs w:val="18"/>
              </w:rPr>
              <w:t>0</w:t>
            </w:r>
          </w:p>
        </w:tc>
        <w:tc>
          <w:tcPr>
            <w:tcW w:w="534" w:type="pct"/>
            <w:vAlign w:val="center"/>
          </w:tcPr>
          <w:p w14:paraId="05E4DF7D" w14:textId="7154A9BE" w:rsidR="00306F58" w:rsidRDefault="001944D7" w:rsidP="00B43BBF">
            <w:pPr>
              <w:keepLines/>
              <w:suppressAutoHyphens/>
              <w:jc w:val="right"/>
              <w:rPr>
                <w:rFonts w:ascii="Arial" w:hAnsi="Arial" w:cs="Arial"/>
                <w:color w:val="000000"/>
                <w:sz w:val="18"/>
                <w:szCs w:val="18"/>
              </w:rPr>
            </w:pPr>
            <w:r>
              <w:rPr>
                <w:rFonts w:ascii="Arial" w:hAnsi="Arial" w:cs="Arial"/>
                <w:color w:val="000000"/>
                <w:sz w:val="18"/>
                <w:szCs w:val="18"/>
              </w:rPr>
              <w:t>2 040</w:t>
            </w:r>
          </w:p>
          <w:p w14:paraId="1D993235" w14:textId="673F258F" w:rsidR="00B43BBF" w:rsidRPr="00464D07" w:rsidRDefault="00E357A0" w:rsidP="00B43BBF">
            <w:pPr>
              <w:keepLines/>
              <w:suppressAutoHyphens/>
              <w:jc w:val="right"/>
              <w:rPr>
                <w:rFonts w:ascii="Arial" w:eastAsia="Arial" w:hAnsi="Arial" w:cs="Arial"/>
                <w:color w:val="000000"/>
                <w:sz w:val="18"/>
                <w:szCs w:val="18"/>
              </w:rPr>
            </w:pPr>
            <w:r>
              <w:rPr>
                <w:rFonts w:ascii="Arial" w:eastAsia="Arial" w:hAnsi="Arial" w:cs="Arial"/>
                <w:color w:val="000000"/>
                <w:sz w:val="18"/>
                <w:szCs w:val="18"/>
              </w:rPr>
              <w:t>2 310</w:t>
            </w:r>
          </w:p>
        </w:tc>
        <w:tc>
          <w:tcPr>
            <w:tcW w:w="534" w:type="pct"/>
            <w:vAlign w:val="center"/>
          </w:tcPr>
          <w:p w14:paraId="329E84E8" w14:textId="69323C34" w:rsidR="00306F58" w:rsidRDefault="001944D7" w:rsidP="00B43BBF">
            <w:pPr>
              <w:keepLines/>
              <w:suppressAutoHyphens/>
              <w:jc w:val="right"/>
              <w:rPr>
                <w:rFonts w:ascii="Arial" w:hAnsi="Arial" w:cs="Arial"/>
                <w:b/>
                <w:bCs/>
                <w:color w:val="000000"/>
                <w:sz w:val="18"/>
                <w:szCs w:val="18"/>
              </w:rPr>
            </w:pPr>
            <w:r>
              <w:rPr>
                <w:rFonts w:ascii="Arial" w:hAnsi="Arial" w:cs="Arial"/>
                <w:b/>
                <w:bCs/>
                <w:color w:val="000000"/>
                <w:sz w:val="18"/>
                <w:szCs w:val="18"/>
              </w:rPr>
              <w:t>2 042</w:t>
            </w:r>
          </w:p>
          <w:p w14:paraId="1927DE51" w14:textId="5FE5B8D7" w:rsidR="00B43BBF" w:rsidRPr="00464D07" w:rsidRDefault="00E357A0" w:rsidP="00B43BBF">
            <w:pPr>
              <w:keepLines/>
              <w:suppressAutoHyphens/>
              <w:jc w:val="right"/>
              <w:rPr>
                <w:rFonts w:ascii="Arial" w:eastAsia="Arial" w:hAnsi="Arial" w:cs="Arial"/>
                <w:b/>
                <w:color w:val="000000"/>
                <w:sz w:val="18"/>
                <w:szCs w:val="18"/>
              </w:rPr>
            </w:pPr>
            <w:r>
              <w:rPr>
                <w:rFonts w:ascii="Arial" w:eastAsia="Arial" w:hAnsi="Arial" w:cs="Arial"/>
                <w:b/>
                <w:color w:val="000000"/>
                <w:sz w:val="18"/>
                <w:szCs w:val="18"/>
              </w:rPr>
              <w:t>2 310</w:t>
            </w:r>
          </w:p>
        </w:tc>
      </w:tr>
      <w:tr w:rsidR="00B43BBF" w:rsidRPr="00464D07" w14:paraId="4D2C70DF" w14:textId="77777777" w:rsidTr="00B43BBF">
        <w:trPr>
          <w:cantSplit/>
          <w:trHeight w:val="170"/>
        </w:trPr>
        <w:tc>
          <w:tcPr>
            <w:tcW w:w="1797" w:type="pct"/>
            <w:tcBorders>
              <w:bottom w:val="single" w:sz="4" w:space="0" w:color="auto"/>
            </w:tcBorders>
            <w:vAlign w:val="center"/>
          </w:tcPr>
          <w:p w14:paraId="7770F5F4" w14:textId="77777777" w:rsidR="00B43BBF" w:rsidRPr="00464D07" w:rsidRDefault="00B43BBF" w:rsidP="00B43BBF">
            <w:pPr>
              <w:keepLines/>
              <w:suppressAutoHyphens/>
              <w:rPr>
                <w:rFonts w:ascii="Arial" w:hAnsi="Arial" w:cs="Arial"/>
                <w:sz w:val="18"/>
                <w:szCs w:val="18"/>
              </w:rPr>
            </w:pPr>
            <w:r w:rsidRPr="00464D07">
              <w:rPr>
                <w:rFonts w:ascii="Arial" w:hAnsi="Arial" w:cs="Arial"/>
                <w:color w:val="000000"/>
                <w:sz w:val="18"/>
                <w:szCs w:val="18"/>
              </w:rPr>
              <w:t>Ostatné pohyby</w:t>
            </w:r>
          </w:p>
        </w:tc>
        <w:tc>
          <w:tcPr>
            <w:tcW w:w="533" w:type="pct"/>
            <w:tcBorders>
              <w:bottom w:val="single" w:sz="4" w:space="0" w:color="auto"/>
            </w:tcBorders>
            <w:vAlign w:val="center"/>
          </w:tcPr>
          <w:p w14:paraId="4398876E" w14:textId="7527358C"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color w:val="000000"/>
                <w:sz w:val="18"/>
                <w:szCs w:val="18"/>
              </w:rPr>
              <w:t>-1</w:t>
            </w:r>
            <w:r w:rsidR="00907725">
              <w:rPr>
                <w:rFonts w:ascii="Arial" w:hAnsi="Arial" w:cs="Arial"/>
                <w:color w:val="000000"/>
                <w:sz w:val="18"/>
                <w:szCs w:val="18"/>
              </w:rPr>
              <w:t xml:space="preserve"> </w:t>
            </w:r>
            <w:r w:rsidR="00C33959">
              <w:rPr>
                <w:rFonts w:ascii="Arial" w:hAnsi="Arial" w:cs="Arial"/>
                <w:color w:val="000000"/>
                <w:sz w:val="18"/>
                <w:szCs w:val="18"/>
              </w:rPr>
              <w:t>792</w:t>
            </w:r>
          </w:p>
        </w:tc>
        <w:tc>
          <w:tcPr>
            <w:tcW w:w="534" w:type="pct"/>
            <w:tcBorders>
              <w:bottom w:val="single" w:sz="4" w:space="0" w:color="auto"/>
            </w:tcBorders>
            <w:vAlign w:val="center"/>
          </w:tcPr>
          <w:p w14:paraId="4D904F1E" w14:textId="3FBA479C"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color w:val="000000"/>
                <w:sz w:val="18"/>
                <w:szCs w:val="18"/>
              </w:rPr>
              <w:t>-</w:t>
            </w:r>
            <w:r w:rsidR="00C33959">
              <w:rPr>
                <w:rFonts w:ascii="Arial" w:hAnsi="Arial" w:cs="Arial"/>
                <w:color w:val="000000"/>
                <w:sz w:val="18"/>
                <w:szCs w:val="18"/>
              </w:rPr>
              <w:t>5 621</w:t>
            </w:r>
          </w:p>
        </w:tc>
        <w:tc>
          <w:tcPr>
            <w:tcW w:w="534" w:type="pct"/>
            <w:tcBorders>
              <w:bottom w:val="single" w:sz="4" w:space="0" w:color="auto"/>
            </w:tcBorders>
            <w:vAlign w:val="center"/>
          </w:tcPr>
          <w:p w14:paraId="343808AB" w14:textId="566B51FD" w:rsidR="00B43BBF" w:rsidRPr="00464D07" w:rsidRDefault="00B43BBF" w:rsidP="00B43BBF">
            <w:pPr>
              <w:keepLines/>
              <w:suppressAutoHyphens/>
              <w:jc w:val="right"/>
              <w:rPr>
                <w:rFonts w:ascii="Arial" w:hAnsi="Arial" w:cs="Arial"/>
                <w:b/>
                <w:bCs/>
                <w:color w:val="000000"/>
                <w:sz w:val="18"/>
                <w:szCs w:val="18"/>
              </w:rPr>
            </w:pPr>
            <w:r w:rsidRPr="00464D07">
              <w:rPr>
                <w:rFonts w:ascii="Arial" w:hAnsi="Arial" w:cs="Arial"/>
                <w:b/>
                <w:bCs/>
                <w:color w:val="000000"/>
                <w:sz w:val="18"/>
                <w:szCs w:val="18"/>
              </w:rPr>
              <w:t>-</w:t>
            </w:r>
            <w:r w:rsidR="00C33959">
              <w:rPr>
                <w:rFonts w:ascii="Arial" w:hAnsi="Arial" w:cs="Arial"/>
                <w:b/>
                <w:bCs/>
                <w:color w:val="000000"/>
                <w:sz w:val="18"/>
                <w:szCs w:val="18"/>
              </w:rPr>
              <w:t xml:space="preserve">7 </w:t>
            </w:r>
            <w:r w:rsidRPr="00464D07">
              <w:rPr>
                <w:rFonts w:ascii="Arial" w:hAnsi="Arial" w:cs="Arial"/>
                <w:b/>
                <w:bCs/>
                <w:color w:val="000000"/>
                <w:sz w:val="18"/>
                <w:szCs w:val="18"/>
              </w:rPr>
              <w:t>4</w:t>
            </w:r>
            <w:r w:rsidR="00C33959">
              <w:rPr>
                <w:rFonts w:ascii="Arial" w:hAnsi="Arial" w:cs="Arial"/>
                <w:b/>
                <w:bCs/>
                <w:color w:val="000000"/>
                <w:sz w:val="18"/>
                <w:szCs w:val="18"/>
              </w:rPr>
              <w:t>13</w:t>
            </w:r>
          </w:p>
        </w:tc>
        <w:tc>
          <w:tcPr>
            <w:tcW w:w="534" w:type="pct"/>
            <w:gridSpan w:val="2"/>
            <w:tcBorders>
              <w:bottom w:val="single" w:sz="4" w:space="0" w:color="auto"/>
            </w:tcBorders>
            <w:vAlign w:val="center"/>
          </w:tcPr>
          <w:p w14:paraId="64B148A2" w14:textId="03E8A788"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color w:val="000000"/>
                <w:sz w:val="18"/>
                <w:szCs w:val="18"/>
              </w:rPr>
              <w:t>-</w:t>
            </w:r>
            <w:r w:rsidR="00E357A0">
              <w:rPr>
                <w:rFonts w:ascii="Arial" w:hAnsi="Arial" w:cs="Arial"/>
                <w:color w:val="000000"/>
                <w:sz w:val="18"/>
                <w:szCs w:val="18"/>
              </w:rPr>
              <w:t>13</w:t>
            </w:r>
          </w:p>
        </w:tc>
        <w:tc>
          <w:tcPr>
            <w:tcW w:w="534" w:type="pct"/>
            <w:tcBorders>
              <w:bottom w:val="single" w:sz="4" w:space="0" w:color="auto"/>
            </w:tcBorders>
            <w:vAlign w:val="center"/>
          </w:tcPr>
          <w:p w14:paraId="003C57C1" w14:textId="30F4AC18"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color w:val="000000"/>
                <w:sz w:val="18"/>
                <w:szCs w:val="18"/>
              </w:rPr>
              <w:t>-</w:t>
            </w:r>
            <w:r w:rsidR="00E357A0">
              <w:rPr>
                <w:rFonts w:ascii="Arial" w:hAnsi="Arial" w:cs="Arial"/>
                <w:color w:val="000000"/>
                <w:sz w:val="18"/>
                <w:szCs w:val="18"/>
              </w:rPr>
              <w:t>2 671</w:t>
            </w:r>
          </w:p>
        </w:tc>
        <w:tc>
          <w:tcPr>
            <w:tcW w:w="534" w:type="pct"/>
            <w:tcBorders>
              <w:bottom w:val="single" w:sz="4" w:space="0" w:color="auto"/>
            </w:tcBorders>
            <w:vAlign w:val="center"/>
          </w:tcPr>
          <w:p w14:paraId="25FF45FB" w14:textId="766CD138" w:rsidR="00B43BBF" w:rsidRPr="00464D07" w:rsidRDefault="00B43BBF" w:rsidP="00B43BBF">
            <w:pPr>
              <w:keepLines/>
              <w:suppressAutoHyphens/>
              <w:jc w:val="right"/>
              <w:rPr>
                <w:rFonts w:ascii="Arial" w:hAnsi="Arial" w:cs="Arial"/>
                <w:b/>
                <w:color w:val="000000"/>
                <w:sz w:val="18"/>
                <w:szCs w:val="18"/>
              </w:rPr>
            </w:pPr>
            <w:r w:rsidRPr="00464D07">
              <w:rPr>
                <w:rFonts w:ascii="Arial" w:hAnsi="Arial" w:cs="Arial"/>
                <w:b/>
                <w:bCs/>
                <w:color w:val="000000"/>
                <w:sz w:val="18"/>
                <w:szCs w:val="18"/>
              </w:rPr>
              <w:t>-</w:t>
            </w:r>
            <w:r w:rsidR="00FB61BC">
              <w:rPr>
                <w:rFonts w:ascii="Arial" w:hAnsi="Arial" w:cs="Arial"/>
                <w:b/>
                <w:bCs/>
                <w:color w:val="000000"/>
                <w:sz w:val="18"/>
                <w:szCs w:val="18"/>
              </w:rPr>
              <w:t>2 684</w:t>
            </w:r>
          </w:p>
        </w:tc>
      </w:tr>
      <w:tr w:rsidR="00B43BBF" w:rsidRPr="00464D07" w14:paraId="7187B1E7" w14:textId="77777777" w:rsidTr="00464D07">
        <w:trPr>
          <w:cantSplit/>
          <w:trHeight w:val="221"/>
        </w:trPr>
        <w:tc>
          <w:tcPr>
            <w:tcW w:w="1797" w:type="pct"/>
            <w:tcBorders>
              <w:top w:val="single" w:sz="4" w:space="0" w:color="auto"/>
              <w:bottom w:val="single" w:sz="4" w:space="0" w:color="auto"/>
            </w:tcBorders>
            <w:vAlign w:val="center"/>
          </w:tcPr>
          <w:p w14:paraId="3CF2F633" w14:textId="77777777" w:rsidR="00B43BBF" w:rsidRPr="00464D07" w:rsidRDefault="00B43BBF" w:rsidP="00B43BBF">
            <w:pPr>
              <w:keepLines/>
              <w:suppressAutoHyphens/>
              <w:rPr>
                <w:rFonts w:ascii="Arial" w:eastAsia="Arial" w:hAnsi="Arial" w:cs="Arial"/>
                <w:b/>
                <w:bCs/>
                <w:color w:val="000000"/>
                <w:sz w:val="18"/>
                <w:szCs w:val="18"/>
              </w:rPr>
            </w:pPr>
            <w:r w:rsidRPr="00464D07">
              <w:rPr>
                <w:rFonts w:ascii="Arial" w:hAnsi="Arial" w:cs="Arial"/>
                <w:b/>
                <w:bCs/>
                <w:sz w:val="18"/>
                <w:szCs w:val="18"/>
              </w:rPr>
              <w:t>Počet</w:t>
            </w:r>
            <w:r w:rsidRPr="00464D07">
              <w:rPr>
                <w:rFonts w:ascii="Arial" w:hAnsi="Arial" w:cs="Arial"/>
                <w:b/>
                <w:bCs/>
                <w:color w:val="000000"/>
                <w:sz w:val="18"/>
                <w:szCs w:val="18"/>
              </w:rPr>
              <w:t xml:space="preserve"> kusov k 31. decembru</w:t>
            </w:r>
          </w:p>
        </w:tc>
        <w:tc>
          <w:tcPr>
            <w:tcW w:w="533" w:type="pct"/>
            <w:tcBorders>
              <w:top w:val="single" w:sz="4" w:space="0" w:color="auto"/>
              <w:bottom w:val="single" w:sz="4" w:space="0" w:color="auto"/>
            </w:tcBorders>
            <w:vAlign w:val="center"/>
          </w:tcPr>
          <w:p w14:paraId="4FDBDE8A" w14:textId="62507156" w:rsidR="00B43BBF" w:rsidRPr="00464D07" w:rsidRDefault="00C33959" w:rsidP="00B43BBF">
            <w:pPr>
              <w:keepLines/>
              <w:suppressAutoHyphens/>
              <w:jc w:val="right"/>
              <w:rPr>
                <w:rFonts w:ascii="Arial" w:eastAsia="Arial" w:hAnsi="Arial" w:cs="Arial"/>
                <w:b/>
                <w:bCs/>
                <w:color w:val="000000"/>
                <w:sz w:val="18"/>
                <w:szCs w:val="18"/>
              </w:rPr>
            </w:pPr>
            <w:r>
              <w:rPr>
                <w:rFonts w:ascii="Arial" w:eastAsia="Arial" w:hAnsi="Arial" w:cs="Arial"/>
                <w:b/>
                <w:bCs/>
                <w:color w:val="000000"/>
                <w:sz w:val="18"/>
                <w:szCs w:val="18"/>
              </w:rPr>
              <w:t>40 078</w:t>
            </w:r>
          </w:p>
        </w:tc>
        <w:tc>
          <w:tcPr>
            <w:tcW w:w="534" w:type="pct"/>
            <w:tcBorders>
              <w:top w:val="single" w:sz="4" w:space="0" w:color="auto"/>
              <w:bottom w:val="single" w:sz="4" w:space="0" w:color="auto"/>
            </w:tcBorders>
            <w:vAlign w:val="center"/>
          </w:tcPr>
          <w:p w14:paraId="40F53012" w14:textId="15EA22D4" w:rsidR="00B43BBF" w:rsidRPr="00464D07" w:rsidRDefault="00F65A84" w:rsidP="00B43BBF">
            <w:pPr>
              <w:keepLines/>
              <w:suppressAutoHyphens/>
              <w:jc w:val="right"/>
              <w:rPr>
                <w:rFonts w:ascii="Arial" w:eastAsia="Arial" w:hAnsi="Arial" w:cs="Arial"/>
                <w:b/>
                <w:bCs/>
                <w:color w:val="000000"/>
                <w:sz w:val="18"/>
                <w:szCs w:val="18"/>
              </w:rPr>
            </w:pPr>
            <w:r>
              <w:rPr>
                <w:rFonts w:ascii="Arial" w:eastAsia="Arial" w:hAnsi="Arial" w:cs="Arial"/>
                <w:b/>
                <w:bCs/>
                <w:color w:val="000000"/>
                <w:sz w:val="18"/>
                <w:szCs w:val="18"/>
              </w:rPr>
              <w:t>2 744</w:t>
            </w:r>
          </w:p>
        </w:tc>
        <w:tc>
          <w:tcPr>
            <w:tcW w:w="534" w:type="pct"/>
            <w:tcBorders>
              <w:top w:val="single" w:sz="4" w:space="0" w:color="auto"/>
              <w:bottom w:val="single" w:sz="4" w:space="0" w:color="auto"/>
            </w:tcBorders>
            <w:vAlign w:val="center"/>
          </w:tcPr>
          <w:p w14:paraId="1941F783" w14:textId="36C79583" w:rsidR="00B43BBF" w:rsidRPr="00464D07" w:rsidRDefault="00F65A84" w:rsidP="00B43BBF">
            <w:pPr>
              <w:keepLines/>
              <w:suppressAutoHyphens/>
              <w:jc w:val="right"/>
              <w:rPr>
                <w:rFonts w:ascii="Arial" w:eastAsia="Arial" w:hAnsi="Arial" w:cs="Arial"/>
                <w:b/>
                <w:bCs/>
                <w:color w:val="000000"/>
                <w:sz w:val="18"/>
                <w:szCs w:val="18"/>
              </w:rPr>
            </w:pPr>
            <w:r>
              <w:rPr>
                <w:rFonts w:ascii="Arial" w:eastAsia="Arial" w:hAnsi="Arial" w:cs="Arial"/>
                <w:b/>
                <w:bCs/>
                <w:color w:val="000000"/>
                <w:sz w:val="18"/>
                <w:szCs w:val="18"/>
              </w:rPr>
              <w:t>45 822</w:t>
            </w:r>
          </w:p>
        </w:tc>
        <w:tc>
          <w:tcPr>
            <w:tcW w:w="534" w:type="pct"/>
            <w:gridSpan w:val="2"/>
            <w:tcBorders>
              <w:top w:val="single" w:sz="4" w:space="0" w:color="auto"/>
              <w:bottom w:val="single" w:sz="4" w:space="0" w:color="auto"/>
            </w:tcBorders>
            <w:vAlign w:val="center"/>
          </w:tcPr>
          <w:p w14:paraId="12C10F52" w14:textId="5A3B283C" w:rsidR="00B43BBF" w:rsidRPr="00464D07" w:rsidRDefault="00B43BBF" w:rsidP="00B43BBF">
            <w:pPr>
              <w:keepLines/>
              <w:suppressAutoHyphens/>
              <w:jc w:val="right"/>
              <w:rPr>
                <w:rFonts w:ascii="Arial" w:eastAsia="Arial" w:hAnsi="Arial" w:cs="Arial"/>
                <w:b/>
                <w:bCs/>
                <w:color w:val="000000"/>
                <w:sz w:val="18"/>
                <w:szCs w:val="18"/>
              </w:rPr>
            </w:pPr>
            <w:r w:rsidRPr="00464D07">
              <w:rPr>
                <w:rFonts w:ascii="Arial" w:hAnsi="Arial" w:cs="Arial"/>
                <w:b/>
                <w:bCs/>
                <w:color w:val="000000"/>
                <w:sz w:val="18"/>
                <w:szCs w:val="18"/>
              </w:rPr>
              <w:t xml:space="preserve">2 </w:t>
            </w:r>
            <w:r w:rsidR="00610D01">
              <w:rPr>
                <w:rFonts w:ascii="Arial" w:hAnsi="Arial" w:cs="Arial"/>
                <w:b/>
                <w:bCs/>
                <w:color w:val="000000"/>
                <w:sz w:val="18"/>
                <w:szCs w:val="18"/>
              </w:rPr>
              <w:t>770</w:t>
            </w:r>
          </w:p>
        </w:tc>
        <w:tc>
          <w:tcPr>
            <w:tcW w:w="534" w:type="pct"/>
            <w:tcBorders>
              <w:top w:val="single" w:sz="4" w:space="0" w:color="auto"/>
              <w:bottom w:val="single" w:sz="4" w:space="0" w:color="auto"/>
            </w:tcBorders>
            <w:vAlign w:val="center"/>
          </w:tcPr>
          <w:p w14:paraId="13756F25" w14:textId="337F0A7F" w:rsidR="00B43BBF" w:rsidRPr="00464D07" w:rsidRDefault="00610D01" w:rsidP="00B43BBF">
            <w:pPr>
              <w:keepLines/>
              <w:suppressAutoHyphens/>
              <w:jc w:val="right"/>
              <w:rPr>
                <w:rFonts w:ascii="Arial" w:eastAsia="Arial" w:hAnsi="Arial" w:cs="Arial"/>
                <w:b/>
                <w:bCs/>
                <w:color w:val="000000"/>
                <w:sz w:val="18"/>
                <w:szCs w:val="18"/>
              </w:rPr>
            </w:pPr>
            <w:r>
              <w:rPr>
                <w:rFonts w:ascii="Arial" w:eastAsia="Arial" w:hAnsi="Arial" w:cs="Arial"/>
                <w:b/>
                <w:bCs/>
                <w:color w:val="000000"/>
                <w:sz w:val="18"/>
                <w:szCs w:val="18"/>
              </w:rPr>
              <w:t>4 721</w:t>
            </w:r>
          </w:p>
        </w:tc>
        <w:tc>
          <w:tcPr>
            <w:tcW w:w="534" w:type="pct"/>
            <w:tcBorders>
              <w:top w:val="single" w:sz="4" w:space="0" w:color="auto"/>
              <w:bottom w:val="single" w:sz="4" w:space="0" w:color="auto"/>
            </w:tcBorders>
            <w:vAlign w:val="center"/>
          </w:tcPr>
          <w:p w14:paraId="1B359451" w14:textId="3E5AA0D3" w:rsidR="00B43BBF" w:rsidRPr="00464D07" w:rsidRDefault="00610D01" w:rsidP="00B43BBF">
            <w:pPr>
              <w:keepLines/>
              <w:suppressAutoHyphens/>
              <w:jc w:val="right"/>
              <w:rPr>
                <w:rFonts w:ascii="Arial" w:eastAsia="Arial" w:hAnsi="Arial" w:cs="Arial"/>
                <w:b/>
                <w:bCs/>
                <w:color w:val="000000"/>
                <w:sz w:val="18"/>
                <w:szCs w:val="18"/>
              </w:rPr>
            </w:pPr>
            <w:r>
              <w:rPr>
                <w:rFonts w:ascii="Arial" w:eastAsia="Arial" w:hAnsi="Arial" w:cs="Arial"/>
                <w:b/>
                <w:bCs/>
                <w:color w:val="000000"/>
                <w:sz w:val="18"/>
                <w:szCs w:val="18"/>
              </w:rPr>
              <w:t>7 491</w:t>
            </w:r>
          </w:p>
        </w:tc>
      </w:tr>
    </w:tbl>
    <w:p w14:paraId="7DC0D9E2" w14:textId="77777777" w:rsidR="00B43BBF" w:rsidRPr="00464D07" w:rsidRDefault="00B43BBF" w:rsidP="00B43BBF">
      <w:pPr>
        <w:keepLines/>
        <w:suppressAutoHyphens/>
        <w:jc w:val="both"/>
        <w:rPr>
          <w:rFonts w:ascii="Arial" w:hAnsi="Arial" w:cs="Arial"/>
          <w:sz w:val="18"/>
          <w:szCs w:val="18"/>
        </w:rPr>
      </w:pPr>
    </w:p>
    <w:p w14:paraId="4BD44C4B" w14:textId="77777777" w:rsidR="00B43BBF" w:rsidRPr="00464D07" w:rsidRDefault="00B43BBF" w:rsidP="00B43BBF">
      <w:pPr>
        <w:keepLines/>
        <w:suppressAutoHyphens/>
        <w:ind w:firstLine="720"/>
        <w:jc w:val="both"/>
        <w:rPr>
          <w:rFonts w:ascii="Arial" w:hAnsi="Arial" w:cs="Arial"/>
          <w:sz w:val="18"/>
          <w:szCs w:val="18"/>
        </w:rPr>
      </w:pPr>
    </w:p>
    <w:p w14:paraId="4F5FCF9A" w14:textId="29AC2355" w:rsidR="00B43BBF" w:rsidRPr="00464D07" w:rsidRDefault="00B43BBF" w:rsidP="00B43BBF">
      <w:pPr>
        <w:keepLines/>
        <w:suppressAutoHyphens/>
        <w:ind w:firstLine="720"/>
        <w:jc w:val="both"/>
        <w:rPr>
          <w:rFonts w:ascii="Arial" w:hAnsi="Arial" w:cs="Arial"/>
          <w:sz w:val="18"/>
          <w:szCs w:val="18"/>
        </w:rPr>
      </w:pPr>
      <w:r w:rsidRPr="00464D07">
        <w:rPr>
          <w:rFonts w:ascii="Arial" w:hAnsi="Arial" w:cs="Arial"/>
          <w:sz w:val="18"/>
          <w:szCs w:val="18"/>
        </w:rPr>
        <w:t>Výstup poľnohospodárskej produkcie počas obdobia je uvedený v nasledujúcej tabuľke:</w:t>
      </w:r>
    </w:p>
    <w:p w14:paraId="0C80BD5D" w14:textId="77777777" w:rsidR="00B43BBF" w:rsidRPr="00464D07" w:rsidRDefault="00B43BBF" w:rsidP="00B43BBF">
      <w:pPr>
        <w:keepLines/>
        <w:suppressAutoHyphens/>
        <w:jc w:val="both"/>
        <w:rPr>
          <w:rFonts w:ascii="Arial" w:hAnsi="Arial" w:cs="Arial"/>
          <w:sz w:val="18"/>
          <w:szCs w:val="18"/>
        </w:rPr>
      </w:pPr>
    </w:p>
    <w:p w14:paraId="32B97235" w14:textId="77777777" w:rsidR="00B43BBF" w:rsidRPr="00464D07" w:rsidRDefault="00B43BBF" w:rsidP="00B43BBF">
      <w:pPr>
        <w:keepLines/>
        <w:suppressAutoHyphens/>
        <w:jc w:val="both"/>
        <w:rPr>
          <w:rFonts w:ascii="Arial" w:hAnsi="Arial" w:cs="Arial"/>
          <w:sz w:val="18"/>
          <w:szCs w:val="18"/>
        </w:rPr>
      </w:pPr>
    </w:p>
    <w:tbl>
      <w:tblPr>
        <w:tblW w:w="4682" w:type="pct"/>
        <w:tblInd w:w="709" w:type="dxa"/>
        <w:tblCellMar>
          <w:left w:w="28" w:type="dxa"/>
          <w:right w:w="28" w:type="dxa"/>
        </w:tblCellMar>
        <w:tblLook w:val="0400" w:firstRow="0" w:lastRow="0" w:firstColumn="0" w:lastColumn="0" w:noHBand="0" w:noVBand="1"/>
      </w:tblPr>
      <w:tblGrid>
        <w:gridCol w:w="2271"/>
        <w:gridCol w:w="1129"/>
        <w:gridCol w:w="1128"/>
        <w:gridCol w:w="1128"/>
        <w:gridCol w:w="217"/>
        <w:gridCol w:w="911"/>
        <w:gridCol w:w="1128"/>
        <w:gridCol w:w="1130"/>
      </w:tblGrid>
      <w:tr w:rsidR="00B43BBF" w:rsidRPr="00464D07" w14:paraId="092CF986" w14:textId="77777777" w:rsidTr="007F1360">
        <w:trPr>
          <w:cantSplit/>
          <w:trHeight w:val="170"/>
        </w:trPr>
        <w:tc>
          <w:tcPr>
            <w:tcW w:w="1255" w:type="pct"/>
            <w:tcBorders>
              <w:top w:val="single" w:sz="4" w:space="0" w:color="auto"/>
            </w:tcBorders>
            <w:vAlign w:val="center"/>
          </w:tcPr>
          <w:p w14:paraId="13C715D4" w14:textId="77777777" w:rsidR="00B43BBF" w:rsidRPr="00464D07" w:rsidRDefault="00B43BBF" w:rsidP="00B43BBF">
            <w:pPr>
              <w:keepLines/>
              <w:suppressAutoHyphens/>
              <w:rPr>
                <w:rFonts w:ascii="Arial" w:eastAsia="Arial" w:hAnsi="Arial" w:cs="Arial"/>
                <w:sz w:val="18"/>
                <w:szCs w:val="18"/>
              </w:rPr>
            </w:pPr>
            <w:r w:rsidRPr="00464D07">
              <w:rPr>
                <w:rFonts w:ascii="Arial" w:hAnsi="Arial" w:cs="Arial"/>
                <w:b/>
                <w:i/>
                <w:color w:val="000000"/>
                <w:sz w:val="18"/>
                <w:szCs w:val="18"/>
              </w:rPr>
              <w:t>Názov položky</w:t>
            </w:r>
          </w:p>
        </w:tc>
        <w:tc>
          <w:tcPr>
            <w:tcW w:w="1992" w:type="pct"/>
            <w:gridSpan w:val="4"/>
            <w:tcBorders>
              <w:top w:val="single" w:sz="4" w:space="0" w:color="auto"/>
            </w:tcBorders>
            <w:vAlign w:val="center"/>
          </w:tcPr>
          <w:p w14:paraId="579D1351" w14:textId="77777777" w:rsidR="00B43BBF" w:rsidRPr="00464D07" w:rsidRDefault="00B43BBF" w:rsidP="00B43BBF">
            <w:pPr>
              <w:keepLines/>
              <w:suppressAutoHyphens/>
              <w:jc w:val="center"/>
              <w:rPr>
                <w:rFonts w:ascii="Arial" w:eastAsia="Arial" w:hAnsi="Arial" w:cs="Arial"/>
                <w:b/>
                <w:color w:val="000000"/>
                <w:sz w:val="18"/>
                <w:szCs w:val="18"/>
              </w:rPr>
            </w:pPr>
            <w:r w:rsidRPr="00464D07">
              <w:rPr>
                <w:rFonts w:ascii="Arial" w:hAnsi="Arial" w:cs="Arial"/>
                <w:b/>
                <w:color w:val="000000"/>
                <w:sz w:val="18"/>
                <w:szCs w:val="18"/>
              </w:rPr>
              <w:t>Rok končiaci sa</w:t>
            </w:r>
          </w:p>
          <w:p w14:paraId="3FFAFF17" w14:textId="5A208E15" w:rsidR="00B43BBF" w:rsidRPr="00464D07" w:rsidRDefault="00B43BBF" w:rsidP="00B43BBF">
            <w:pPr>
              <w:keepLines/>
              <w:suppressAutoHyphens/>
              <w:jc w:val="center"/>
              <w:rPr>
                <w:rFonts w:ascii="Arial" w:hAnsi="Arial" w:cs="Arial"/>
                <w:b/>
                <w:color w:val="000000"/>
                <w:sz w:val="18"/>
                <w:szCs w:val="18"/>
              </w:rPr>
            </w:pPr>
            <w:r w:rsidRPr="00464D07">
              <w:rPr>
                <w:rFonts w:ascii="Arial" w:hAnsi="Arial" w:cs="Arial"/>
                <w:b/>
                <w:color w:val="000000"/>
                <w:sz w:val="18"/>
                <w:szCs w:val="18"/>
              </w:rPr>
              <w:t>31. decembra 202</w:t>
            </w:r>
            <w:r w:rsidR="00463E22">
              <w:rPr>
                <w:rFonts w:ascii="Arial" w:hAnsi="Arial" w:cs="Arial"/>
                <w:b/>
                <w:color w:val="000000"/>
                <w:sz w:val="18"/>
                <w:szCs w:val="18"/>
              </w:rPr>
              <w:t>3</w:t>
            </w:r>
          </w:p>
        </w:tc>
        <w:tc>
          <w:tcPr>
            <w:tcW w:w="1753" w:type="pct"/>
            <w:gridSpan w:val="3"/>
            <w:tcBorders>
              <w:top w:val="single" w:sz="4" w:space="0" w:color="auto"/>
            </w:tcBorders>
            <w:vAlign w:val="center"/>
          </w:tcPr>
          <w:p w14:paraId="1B18E814" w14:textId="77777777" w:rsidR="00B43BBF" w:rsidRPr="00464D07" w:rsidRDefault="00B43BBF" w:rsidP="00B43BBF">
            <w:pPr>
              <w:keepLines/>
              <w:suppressAutoHyphens/>
              <w:jc w:val="center"/>
              <w:rPr>
                <w:rFonts w:ascii="Arial" w:eastAsia="Arial" w:hAnsi="Arial" w:cs="Arial"/>
                <w:b/>
                <w:color w:val="000000"/>
                <w:sz w:val="18"/>
                <w:szCs w:val="18"/>
              </w:rPr>
            </w:pPr>
            <w:r w:rsidRPr="00464D07">
              <w:rPr>
                <w:rFonts w:ascii="Arial" w:hAnsi="Arial" w:cs="Arial"/>
                <w:b/>
                <w:color w:val="000000"/>
                <w:sz w:val="18"/>
                <w:szCs w:val="18"/>
              </w:rPr>
              <w:t>Rok končiaci sa</w:t>
            </w:r>
          </w:p>
          <w:p w14:paraId="258C0F20" w14:textId="115E498A" w:rsidR="00B43BBF" w:rsidRPr="00464D07" w:rsidRDefault="00B43BBF" w:rsidP="00B43BBF">
            <w:pPr>
              <w:keepLines/>
              <w:suppressAutoHyphens/>
              <w:jc w:val="center"/>
              <w:rPr>
                <w:rFonts w:ascii="Arial" w:hAnsi="Arial" w:cs="Arial"/>
                <w:b/>
                <w:color w:val="000000"/>
                <w:sz w:val="18"/>
                <w:szCs w:val="18"/>
              </w:rPr>
            </w:pPr>
            <w:r w:rsidRPr="00464D07">
              <w:rPr>
                <w:rFonts w:ascii="Arial" w:hAnsi="Arial" w:cs="Arial"/>
                <w:b/>
                <w:color w:val="000000"/>
                <w:sz w:val="18"/>
                <w:szCs w:val="18"/>
              </w:rPr>
              <w:t>31. decembra 202</w:t>
            </w:r>
            <w:r w:rsidR="00463E22">
              <w:rPr>
                <w:rFonts w:ascii="Arial" w:hAnsi="Arial" w:cs="Arial"/>
                <w:b/>
                <w:color w:val="000000"/>
                <w:sz w:val="18"/>
                <w:szCs w:val="18"/>
              </w:rPr>
              <w:t>2</w:t>
            </w:r>
          </w:p>
        </w:tc>
      </w:tr>
      <w:tr w:rsidR="00B43BBF" w:rsidRPr="00464D07" w14:paraId="16CDEBE3" w14:textId="77777777" w:rsidTr="007F1360">
        <w:trPr>
          <w:cantSplit/>
          <w:trHeight w:val="170"/>
        </w:trPr>
        <w:tc>
          <w:tcPr>
            <w:tcW w:w="1255" w:type="pct"/>
            <w:tcBorders>
              <w:top w:val="single" w:sz="4" w:space="0" w:color="auto"/>
            </w:tcBorders>
            <w:vAlign w:val="center"/>
          </w:tcPr>
          <w:p w14:paraId="1D6D3451" w14:textId="77777777" w:rsidR="00B43BBF" w:rsidRPr="00464D07" w:rsidRDefault="00B43BBF" w:rsidP="00B43BBF">
            <w:pPr>
              <w:keepLines/>
              <w:suppressAutoHyphens/>
              <w:rPr>
                <w:rFonts w:ascii="Arial" w:hAnsi="Arial" w:cs="Arial"/>
                <w:color w:val="000000"/>
                <w:sz w:val="18"/>
                <w:szCs w:val="18"/>
              </w:rPr>
            </w:pPr>
          </w:p>
        </w:tc>
        <w:tc>
          <w:tcPr>
            <w:tcW w:w="624" w:type="pct"/>
            <w:tcBorders>
              <w:top w:val="single" w:sz="4" w:space="0" w:color="auto"/>
            </w:tcBorders>
            <w:vAlign w:val="center"/>
          </w:tcPr>
          <w:p w14:paraId="017CC878" w14:textId="77777777"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color w:val="000000"/>
                <w:sz w:val="18"/>
                <w:szCs w:val="18"/>
              </w:rPr>
              <w:t>Zrelé</w:t>
            </w:r>
          </w:p>
        </w:tc>
        <w:tc>
          <w:tcPr>
            <w:tcW w:w="624" w:type="pct"/>
            <w:tcBorders>
              <w:top w:val="single" w:sz="4" w:space="0" w:color="auto"/>
            </w:tcBorders>
            <w:vAlign w:val="center"/>
          </w:tcPr>
          <w:p w14:paraId="2B234A2F" w14:textId="77777777"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color w:val="000000"/>
                <w:sz w:val="18"/>
                <w:szCs w:val="18"/>
              </w:rPr>
              <w:t>Nezrelé</w:t>
            </w:r>
          </w:p>
        </w:tc>
        <w:tc>
          <w:tcPr>
            <w:tcW w:w="624" w:type="pct"/>
            <w:tcBorders>
              <w:top w:val="single" w:sz="4" w:space="0" w:color="auto"/>
            </w:tcBorders>
            <w:vAlign w:val="center"/>
          </w:tcPr>
          <w:p w14:paraId="03E1B576" w14:textId="77777777"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b/>
                <w:color w:val="000000"/>
                <w:sz w:val="18"/>
                <w:szCs w:val="18"/>
              </w:rPr>
              <w:t>Spolu</w:t>
            </w:r>
          </w:p>
        </w:tc>
        <w:tc>
          <w:tcPr>
            <w:tcW w:w="624" w:type="pct"/>
            <w:gridSpan w:val="2"/>
            <w:tcBorders>
              <w:top w:val="single" w:sz="4" w:space="0" w:color="auto"/>
            </w:tcBorders>
            <w:vAlign w:val="center"/>
          </w:tcPr>
          <w:p w14:paraId="04FB1A51" w14:textId="77777777" w:rsidR="00B43BBF" w:rsidRPr="00464D07" w:rsidRDefault="00B43BBF" w:rsidP="00B43BBF">
            <w:pPr>
              <w:keepLines/>
              <w:suppressAutoHyphens/>
              <w:jc w:val="right"/>
              <w:rPr>
                <w:rFonts w:ascii="Arial" w:hAnsi="Arial" w:cs="Arial"/>
                <w:color w:val="000000"/>
                <w:sz w:val="18"/>
                <w:szCs w:val="18"/>
              </w:rPr>
            </w:pPr>
            <w:r w:rsidRPr="00464D07">
              <w:rPr>
                <w:rFonts w:ascii="Arial" w:hAnsi="Arial" w:cs="Arial"/>
                <w:color w:val="000000"/>
                <w:sz w:val="18"/>
                <w:szCs w:val="18"/>
              </w:rPr>
              <w:t>Zrelé</w:t>
            </w:r>
          </w:p>
        </w:tc>
        <w:tc>
          <w:tcPr>
            <w:tcW w:w="624" w:type="pct"/>
            <w:tcBorders>
              <w:top w:val="single" w:sz="4" w:space="0" w:color="auto"/>
            </w:tcBorders>
            <w:vAlign w:val="center"/>
          </w:tcPr>
          <w:p w14:paraId="302D583A" w14:textId="77777777" w:rsidR="00B43BBF" w:rsidRPr="00464D07" w:rsidRDefault="00B43BBF" w:rsidP="00B43BBF">
            <w:pPr>
              <w:keepLines/>
              <w:suppressAutoHyphens/>
              <w:jc w:val="right"/>
              <w:rPr>
                <w:rFonts w:ascii="Arial" w:hAnsi="Arial" w:cs="Arial"/>
                <w:b/>
                <w:color w:val="000000"/>
                <w:sz w:val="18"/>
                <w:szCs w:val="18"/>
              </w:rPr>
            </w:pPr>
            <w:r w:rsidRPr="00464D07">
              <w:rPr>
                <w:rFonts w:ascii="Arial" w:hAnsi="Arial" w:cs="Arial"/>
                <w:color w:val="000000"/>
                <w:sz w:val="18"/>
                <w:szCs w:val="18"/>
              </w:rPr>
              <w:t>Nezrelé</w:t>
            </w:r>
          </w:p>
        </w:tc>
        <w:tc>
          <w:tcPr>
            <w:tcW w:w="626" w:type="pct"/>
            <w:tcBorders>
              <w:top w:val="single" w:sz="4" w:space="0" w:color="auto"/>
            </w:tcBorders>
            <w:vAlign w:val="center"/>
          </w:tcPr>
          <w:p w14:paraId="569E6D24" w14:textId="77777777" w:rsidR="00B43BBF" w:rsidRPr="00464D07" w:rsidRDefault="00B43BBF" w:rsidP="00B43BBF">
            <w:pPr>
              <w:keepLines/>
              <w:suppressAutoHyphens/>
              <w:jc w:val="right"/>
              <w:rPr>
                <w:rFonts w:ascii="Arial" w:hAnsi="Arial" w:cs="Arial"/>
                <w:b/>
                <w:color w:val="000000"/>
                <w:sz w:val="18"/>
                <w:szCs w:val="18"/>
              </w:rPr>
            </w:pPr>
            <w:r w:rsidRPr="00464D07">
              <w:rPr>
                <w:rFonts w:ascii="Arial" w:hAnsi="Arial" w:cs="Arial"/>
                <w:b/>
                <w:color w:val="000000"/>
                <w:sz w:val="18"/>
                <w:szCs w:val="18"/>
              </w:rPr>
              <w:t>Spolu</w:t>
            </w:r>
          </w:p>
        </w:tc>
      </w:tr>
      <w:tr w:rsidR="007F1360" w:rsidRPr="00464D07" w14:paraId="38F47CC9" w14:textId="77777777" w:rsidTr="00951377">
        <w:trPr>
          <w:cantSplit/>
          <w:trHeight w:val="170"/>
        </w:trPr>
        <w:tc>
          <w:tcPr>
            <w:tcW w:w="1255" w:type="pct"/>
            <w:tcBorders>
              <w:top w:val="single" w:sz="4" w:space="0" w:color="auto"/>
            </w:tcBorders>
            <w:vAlign w:val="center"/>
          </w:tcPr>
          <w:p w14:paraId="74DF318A" w14:textId="507B0D35" w:rsidR="007F1360" w:rsidRPr="0019135C" w:rsidRDefault="007F1360" w:rsidP="007F1360">
            <w:pPr>
              <w:keepLines/>
              <w:suppressAutoHyphens/>
              <w:rPr>
                <w:rFonts w:ascii="Arial" w:eastAsia="Arial" w:hAnsi="Arial" w:cs="Arial"/>
                <w:color w:val="000000"/>
                <w:sz w:val="18"/>
                <w:szCs w:val="18"/>
              </w:rPr>
            </w:pPr>
            <w:r w:rsidRPr="0019135C">
              <w:rPr>
                <w:rFonts w:ascii="Arial" w:hAnsi="Arial" w:cs="Arial"/>
                <w:color w:val="000000"/>
                <w:sz w:val="18"/>
                <w:szCs w:val="18"/>
              </w:rPr>
              <w:t xml:space="preserve">Produkcia </w:t>
            </w:r>
            <w:r w:rsidRPr="0019135C">
              <w:rPr>
                <w:rFonts w:ascii="Arial" w:hAnsi="Arial" w:cs="Arial"/>
                <w:sz w:val="18"/>
                <w:szCs w:val="18"/>
              </w:rPr>
              <w:t>maštaľného</w:t>
            </w:r>
            <w:r w:rsidRPr="0019135C">
              <w:rPr>
                <w:rFonts w:ascii="Arial" w:hAnsi="Arial" w:cs="Arial"/>
                <w:color w:val="000000"/>
                <w:sz w:val="18"/>
                <w:szCs w:val="18"/>
              </w:rPr>
              <w:t xml:space="preserve"> hnoja v </w:t>
            </w:r>
            <w:r w:rsidRPr="0019135C">
              <w:rPr>
                <w:rFonts w:ascii="Arial" w:hAnsi="Arial" w:cs="Arial"/>
                <w:sz w:val="18"/>
                <w:szCs w:val="18"/>
              </w:rPr>
              <w:t>tonách</w:t>
            </w:r>
          </w:p>
        </w:tc>
        <w:tc>
          <w:tcPr>
            <w:tcW w:w="624" w:type="pct"/>
            <w:tcBorders>
              <w:top w:val="single" w:sz="4" w:space="0" w:color="auto"/>
            </w:tcBorders>
            <w:vAlign w:val="center"/>
          </w:tcPr>
          <w:p w14:paraId="317C5F50" w14:textId="462F84C9" w:rsidR="007F1360" w:rsidRPr="0019135C" w:rsidRDefault="007F1360" w:rsidP="007F1360">
            <w:pPr>
              <w:keepLines/>
              <w:suppressAutoHyphens/>
              <w:jc w:val="right"/>
              <w:rPr>
                <w:rFonts w:ascii="Arial" w:eastAsia="Arial" w:hAnsi="Arial" w:cs="Arial"/>
                <w:color w:val="000000"/>
                <w:sz w:val="18"/>
                <w:szCs w:val="18"/>
              </w:rPr>
            </w:pPr>
            <w:r w:rsidRPr="0019135C">
              <w:rPr>
                <w:rFonts w:ascii="Arial" w:hAnsi="Arial" w:cs="Arial"/>
                <w:color w:val="000000"/>
                <w:sz w:val="18"/>
                <w:szCs w:val="18"/>
              </w:rPr>
              <w:t>30 393</w:t>
            </w:r>
          </w:p>
        </w:tc>
        <w:tc>
          <w:tcPr>
            <w:tcW w:w="624" w:type="pct"/>
            <w:tcBorders>
              <w:top w:val="single" w:sz="4" w:space="0" w:color="auto"/>
            </w:tcBorders>
            <w:vAlign w:val="center"/>
          </w:tcPr>
          <w:p w14:paraId="0B61545C" w14:textId="04BE9838"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28 552</w:t>
            </w:r>
          </w:p>
        </w:tc>
        <w:tc>
          <w:tcPr>
            <w:tcW w:w="624" w:type="pct"/>
            <w:tcBorders>
              <w:top w:val="single" w:sz="4" w:space="0" w:color="auto"/>
            </w:tcBorders>
            <w:vAlign w:val="center"/>
          </w:tcPr>
          <w:p w14:paraId="2FEE0E29" w14:textId="6DBD9EB2"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b/>
                <w:bCs/>
                <w:color w:val="000000"/>
                <w:sz w:val="18"/>
                <w:szCs w:val="18"/>
              </w:rPr>
              <w:t>58 945</w:t>
            </w:r>
          </w:p>
        </w:tc>
        <w:tc>
          <w:tcPr>
            <w:tcW w:w="624" w:type="pct"/>
            <w:gridSpan w:val="2"/>
            <w:tcBorders>
              <w:top w:val="single" w:sz="4" w:space="0" w:color="auto"/>
            </w:tcBorders>
            <w:vAlign w:val="center"/>
          </w:tcPr>
          <w:p w14:paraId="5AA21256" w14:textId="64CC2A39" w:rsidR="007F1360" w:rsidRPr="0019135C" w:rsidRDefault="007F1360" w:rsidP="007F1360">
            <w:pPr>
              <w:keepLines/>
              <w:suppressAutoHyphens/>
              <w:jc w:val="right"/>
              <w:rPr>
                <w:rFonts w:ascii="Arial" w:eastAsia="Arial" w:hAnsi="Arial" w:cs="Arial"/>
                <w:color w:val="000000"/>
                <w:sz w:val="18"/>
                <w:szCs w:val="18"/>
              </w:rPr>
            </w:pPr>
            <w:r w:rsidRPr="0019135C">
              <w:rPr>
                <w:rFonts w:ascii="Arial" w:hAnsi="Arial" w:cs="Arial"/>
                <w:color w:val="000000"/>
                <w:sz w:val="18"/>
                <w:szCs w:val="18"/>
              </w:rPr>
              <w:t>28 781</w:t>
            </w:r>
          </w:p>
        </w:tc>
        <w:tc>
          <w:tcPr>
            <w:tcW w:w="624" w:type="pct"/>
            <w:tcBorders>
              <w:top w:val="single" w:sz="4" w:space="0" w:color="auto"/>
            </w:tcBorders>
            <w:vAlign w:val="center"/>
          </w:tcPr>
          <w:p w14:paraId="16A6461C" w14:textId="55F9A46A" w:rsidR="007F1360" w:rsidRPr="0019135C" w:rsidRDefault="007F1360" w:rsidP="007F1360">
            <w:pPr>
              <w:keepLines/>
              <w:suppressAutoHyphens/>
              <w:jc w:val="right"/>
              <w:rPr>
                <w:rFonts w:ascii="Arial" w:hAnsi="Arial" w:cs="Arial"/>
                <w:b/>
                <w:bCs/>
                <w:color w:val="000000"/>
                <w:sz w:val="18"/>
                <w:szCs w:val="18"/>
              </w:rPr>
            </w:pPr>
            <w:r w:rsidRPr="0019135C">
              <w:rPr>
                <w:rFonts w:ascii="Arial" w:hAnsi="Arial" w:cs="Arial"/>
                <w:color w:val="000000"/>
                <w:sz w:val="18"/>
                <w:szCs w:val="18"/>
              </w:rPr>
              <w:t>26 408</w:t>
            </w:r>
          </w:p>
        </w:tc>
        <w:tc>
          <w:tcPr>
            <w:tcW w:w="626" w:type="pct"/>
            <w:tcBorders>
              <w:top w:val="single" w:sz="4" w:space="0" w:color="auto"/>
            </w:tcBorders>
            <w:vAlign w:val="center"/>
          </w:tcPr>
          <w:p w14:paraId="03DC63FC" w14:textId="67176F01" w:rsidR="007F1360" w:rsidRPr="0019135C" w:rsidRDefault="007F1360" w:rsidP="007F1360">
            <w:pPr>
              <w:keepLines/>
              <w:suppressAutoHyphens/>
              <w:jc w:val="right"/>
              <w:rPr>
                <w:rFonts w:ascii="Arial" w:hAnsi="Arial" w:cs="Arial"/>
                <w:b/>
                <w:bCs/>
                <w:color w:val="000000"/>
                <w:sz w:val="18"/>
                <w:szCs w:val="18"/>
              </w:rPr>
            </w:pPr>
            <w:r w:rsidRPr="0019135C">
              <w:rPr>
                <w:rFonts w:ascii="Arial" w:hAnsi="Arial" w:cs="Arial"/>
                <w:b/>
                <w:bCs/>
                <w:color w:val="000000"/>
                <w:sz w:val="18"/>
                <w:szCs w:val="18"/>
              </w:rPr>
              <w:t>55 189</w:t>
            </w:r>
          </w:p>
        </w:tc>
      </w:tr>
      <w:tr w:rsidR="007F1360" w:rsidRPr="00464D07" w14:paraId="362BDC72" w14:textId="77777777" w:rsidTr="00951377">
        <w:trPr>
          <w:cantSplit/>
          <w:trHeight w:val="170"/>
        </w:trPr>
        <w:tc>
          <w:tcPr>
            <w:tcW w:w="1255" w:type="pct"/>
            <w:vAlign w:val="center"/>
          </w:tcPr>
          <w:p w14:paraId="1663F461" w14:textId="7187A59D" w:rsidR="007F1360" w:rsidRPr="0019135C" w:rsidRDefault="007F1360" w:rsidP="007F1360">
            <w:pPr>
              <w:keepLines/>
              <w:suppressAutoHyphens/>
              <w:rPr>
                <w:rFonts w:ascii="Arial" w:hAnsi="Arial" w:cs="Arial"/>
                <w:color w:val="000000"/>
                <w:sz w:val="18"/>
                <w:szCs w:val="18"/>
              </w:rPr>
            </w:pPr>
            <w:r w:rsidRPr="0019135C">
              <w:rPr>
                <w:rFonts w:ascii="Arial" w:hAnsi="Arial" w:cs="Arial"/>
                <w:color w:val="000000"/>
                <w:sz w:val="18"/>
                <w:szCs w:val="18"/>
              </w:rPr>
              <w:t>Produkcia mlieka v litroch</w:t>
            </w:r>
          </w:p>
        </w:tc>
        <w:tc>
          <w:tcPr>
            <w:tcW w:w="624" w:type="pct"/>
            <w:vAlign w:val="center"/>
          </w:tcPr>
          <w:p w14:paraId="13A2DA0C" w14:textId="44078CBE"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18 377 290</w:t>
            </w:r>
          </w:p>
        </w:tc>
        <w:tc>
          <w:tcPr>
            <w:tcW w:w="624" w:type="pct"/>
            <w:vAlign w:val="center"/>
          </w:tcPr>
          <w:p w14:paraId="6993C9A9" w14:textId="09B73C34"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0</w:t>
            </w:r>
          </w:p>
        </w:tc>
        <w:tc>
          <w:tcPr>
            <w:tcW w:w="624" w:type="pct"/>
            <w:vAlign w:val="center"/>
          </w:tcPr>
          <w:p w14:paraId="65AC4749" w14:textId="2B1CAAC9"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b/>
                <w:bCs/>
                <w:color w:val="000000"/>
                <w:sz w:val="18"/>
                <w:szCs w:val="18"/>
              </w:rPr>
              <w:t>18 377 290</w:t>
            </w:r>
          </w:p>
        </w:tc>
        <w:tc>
          <w:tcPr>
            <w:tcW w:w="624" w:type="pct"/>
            <w:gridSpan w:val="2"/>
            <w:vAlign w:val="center"/>
          </w:tcPr>
          <w:p w14:paraId="1D37B521" w14:textId="2F0E501A"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15 048 807</w:t>
            </w:r>
          </w:p>
        </w:tc>
        <w:tc>
          <w:tcPr>
            <w:tcW w:w="624" w:type="pct"/>
            <w:vAlign w:val="center"/>
          </w:tcPr>
          <w:p w14:paraId="7D2C8542" w14:textId="1D898F94" w:rsidR="007F1360" w:rsidRPr="0019135C" w:rsidRDefault="007F1360" w:rsidP="007F1360">
            <w:pPr>
              <w:keepLines/>
              <w:suppressAutoHyphens/>
              <w:jc w:val="right"/>
              <w:rPr>
                <w:rFonts w:ascii="Arial" w:hAnsi="Arial" w:cs="Arial"/>
                <w:b/>
                <w:bCs/>
                <w:color w:val="000000"/>
                <w:sz w:val="18"/>
                <w:szCs w:val="18"/>
              </w:rPr>
            </w:pPr>
            <w:r w:rsidRPr="0019135C">
              <w:rPr>
                <w:rFonts w:ascii="Arial" w:hAnsi="Arial" w:cs="Arial"/>
                <w:color w:val="000000"/>
                <w:sz w:val="18"/>
                <w:szCs w:val="18"/>
              </w:rPr>
              <w:t>0</w:t>
            </w:r>
          </w:p>
        </w:tc>
        <w:tc>
          <w:tcPr>
            <w:tcW w:w="626" w:type="pct"/>
            <w:vAlign w:val="center"/>
          </w:tcPr>
          <w:p w14:paraId="30011FC0" w14:textId="142C66AA" w:rsidR="007F1360" w:rsidRPr="0019135C" w:rsidRDefault="007F1360" w:rsidP="007F1360">
            <w:pPr>
              <w:keepLines/>
              <w:suppressAutoHyphens/>
              <w:jc w:val="right"/>
              <w:rPr>
                <w:rFonts w:ascii="Arial" w:hAnsi="Arial" w:cs="Arial"/>
                <w:b/>
                <w:bCs/>
                <w:color w:val="000000"/>
                <w:sz w:val="18"/>
                <w:szCs w:val="18"/>
              </w:rPr>
            </w:pPr>
            <w:r w:rsidRPr="0019135C">
              <w:rPr>
                <w:rFonts w:ascii="Arial" w:hAnsi="Arial" w:cs="Arial"/>
                <w:b/>
                <w:bCs/>
                <w:color w:val="000000"/>
                <w:sz w:val="18"/>
                <w:szCs w:val="18"/>
              </w:rPr>
              <w:t>15 048 807</w:t>
            </w:r>
          </w:p>
        </w:tc>
      </w:tr>
      <w:tr w:rsidR="007F1360" w:rsidRPr="00464D07" w14:paraId="0D950F27" w14:textId="77777777" w:rsidTr="00951377">
        <w:trPr>
          <w:cantSplit/>
          <w:trHeight w:val="170"/>
        </w:trPr>
        <w:tc>
          <w:tcPr>
            <w:tcW w:w="1255" w:type="pct"/>
            <w:vAlign w:val="center"/>
          </w:tcPr>
          <w:p w14:paraId="254D96EC" w14:textId="2A73059D" w:rsidR="007F1360" w:rsidRPr="0019135C" w:rsidRDefault="007F1360" w:rsidP="007F1360">
            <w:pPr>
              <w:keepLines/>
              <w:suppressAutoHyphens/>
              <w:rPr>
                <w:rFonts w:ascii="Arial" w:hAnsi="Arial" w:cs="Arial"/>
                <w:color w:val="000000"/>
                <w:sz w:val="18"/>
                <w:szCs w:val="18"/>
              </w:rPr>
            </w:pPr>
            <w:r w:rsidRPr="0019135C">
              <w:rPr>
                <w:rFonts w:ascii="Arial" w:hAnsi="Arial" w:cs="Arial"/>
                <w:color w:val="000000"/>
                <w:sz w:val="18"/>
                <w:szCs w:val="18"/>
              </w:rPr>
              <w:t>Produkcia vajec v kusoch</w:t>
            </w:r>
          </w:p>
        </w:tc>
        <w:tc>
          <w:tcPr>
            <w:tcW w:w="624" w:type="pct"/>
            <w:vAlign w:val="bottom"/>
          </w:tcPr>
          <w:p w14:paraId="2CA3A3E4" w14:textId="19AB2597"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5 297 937</w:t>
            </w:r>
          </w:p>
        </w:tc>
        <w:tc>
          <w:tcPr>
            <w:tcW w:w="624" w:type="pct"/>
            <w:vAlign w:val="center"/>
          </w:tcPr>
          <w:p w14:paraId="1CD33899" w14:textId="55CDC541"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0</w:t>
            </w:r>
          </w:p>
        </w:tc>
        <w:tc>
          <w:tcPr>
            <w:tcW w:w="624" w:type="pct"/>
            <w:vAlign w:val="bottom"/>
          </w:tcPr>
          <w:p w14:paraId="6E2F0618" w14:textId="52153FAE" w:rsidR="007F1360" w:rsidRPr="0019135C" w:rsidRDefault="007F1360" w:rsidP="007F1360">
            <w:pPr>
              <w:keepLines/>
              <w:suppressAutoHyphens/>
              <w:jc w:val="right"/>
              <w:rPr>
                <w:rFonts w:ascii="Arial" w:hAnsi="Arial" w:cs="Arial"/>
                <w:b/>
                <w:bCs/>
                <w:color w:val="000000"/>
                <w:sz w:val="18"/>
                <w:szCs w:val="18"/>
              </w:rPr>
            </w:pPr>
            <w:r w:rsidRPr="0019135C">
              <w:rPr>
                <w:rFonts w:ascii="Arial" w:hAnsi="Arial" w:cs="Arial"/>
                <w:b/>
                <w:bCs/>
                <w:color w:val="000000"/>
                <w:sz w:val="18"/>
                <w:szCs w:val="18"/>
              </w:rPr>
              <w:t>5 297 937</w:t>
            </w:r>
          </w:p>
        </w:tc>
        <w:tc>
          <w:tcPr>
            <w:tcW w:w="624" w:type="pct"/>
            <w:gridSpan w:val="2"/>
            <w:vAlign w:val="bottom"/>
          </w:tcPr>
          <w:p w14:paraId="1D09AF9F" w14:textId="1438D3B9"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64 245</w:t>
            </w:r>
          </w:p>
        </w:tc>
        <w:tc>
          <w:tcPr>
            <w:tcW w:w="624" w:type="pct"/>
            <w:vAlign w:val="center"/>
          </w:tcPr>
          <w:p w14:paraId="17A325A1" w14:textId="631F2E0E"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0</w:t>
            </w:r>
          </w:p>
        </w:tc>
        <w:tc>
          <w:tcPr>
            <w:tcW w:w="626" w:type="pct"/>
            <w:vAlign w:val="bottom"/>
          </w:tcPr>
          <w:p w14:paraId="68E7542C" w14:textId="3E36C4B9" w:rsidR="007F1360" w:rsidRPr="0019135C" w:rsidRDefault="007F1360" w:rsidP="007F1360">
            <w:pPr>
              <w:keepLines/>
              <w:suppressAutoHyphens/>
              <w:jc w:val="right"/>
              <w:rPr>
                <w:rFonts w:ascii="Arial" w:hAnsi="Arial" w:cs="Arial"/>
                <w:b/>
                <w:bCs/>
                <w:color w:val="000000"/>
                <w:sz w:val="18"/>
                <w:szCs w:val="18"/>
              </w:rPr>
            </w:pPr>
            <w:r w:rsidRPr="0019135C">
              <w:rPr>
                <w:rFonts w:ascii="Arial" w:hAnsi="Arial" w:cs="Arial"/>
                <w:b/>
                <w:bCs/>
                <w:color w:val="000000"/>
                <w:sz w:val="18"/>
                <w:szCs w:val="18"/>
              </w:rPr>
              <w:t>64 245</w:t>
            </w:r>
          </w:p>
        </w:tc>
      </w:tr>
      <w:tr w:rsidR="007F1360" w:rsidRPr="00464D07" w14:paraId="49DD5C1B" w14:textId="77777777" w:rsidTr="00951377">
        <w:trPr>
          <w:cantSplit/>
          <w:trHeight w:val="170"/>
        </w:trPr>
        <w:tc>
          <w:tcPr>
            <w:tcW w:w="1255" w:type="pct"/>
            <w:tcBorders>
              <w:bottom w:val="single" w:sz="4" w:space="0" w:color="auto"/>
            </w:tcBorders>
            <w:vAlign w:val="center"/>
          </w:tcPr>
          <w:p w14:paraId="5D7D2EB8" w14:textId="4C236760" w:rsidR="007F1360" w:rsidRPr="0019135C" w:rsidRDefault="007F1360" w:rsidP="007F1360">
            <w:pPr>
              <w:keepLines/>
              <w:suppressAutoHyphens/>
              <w:rPr>
                <w:rFonts w:ascii="Arial" w:hAnsi="Arial" w:cs="Arial"/>
                <w:color w:val="000000"/>
                <w:sz w:val="18"/>
                <w:szCs w:val="18"/>
              </w:rPr>
            </w:pPr>
            <w:r w:rsidRPr="0019135C">
              <w:rPr>
                <w:rFonts w:ascii="Arial" w:hAnsi="Arial" w:cs="Arial"/>
                <w:color w:val="000000"/>
                <w:sz w:val="18"/>
                <w:szCs w:val="18"/>
              </w:rPr>
              <w:t>Produkcia BIO vajec v kusoch</w:t>
            </w:r>
          </w:p>
        </w:tc>
        <w:tc>
          <w:tcPr>
            <w:tcW w:w="624" w:type="pct"/>
            <w:tcBorders>
              <w:bottom w:val="single" w:sz="4" w:space="0" w:color="auto"/>
            </w:tcBorders>
            <w:vAlign w:val="bottom"/>
          </w:tcPr>
          <w:p w14:paraId="2676230F" w14:textId="76C08EDA"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422</w:t>
            </w:r>
            <w:r w:rsidR="00951377">
              <w:rPr>
                <w:rFonts w:ascii="Arial" w:hAnsi="Arial" w:cs="Arial"/>
                <w:color w:val="000000"/>
                <w:sz w:val="18"/>
                <w:szCs w:val="18"/>
              </w:rPr>
              <w:t> </w:t>
            </w:r>
            <w:r w:rsidRPr="0019135C">
              <w:rPr>
                <w:rFonts w:ascii="Arial" w:hAnsi="Arial" w:cs="Arial"/>
                <w:color w:val="000000"/>
                <w:sz w:val="18"/>
                <w:szCs w:val="18"/>
              </w:rPr>
              <w:t>710</w:t>
            </w:r>
          </w:p>
        </w:tc>
        <w:tc>
          <w:tcPr>
            <w:tcW w:w="624" w:type="pct"/>
            <w:tcBorders>
              <w:bottom w:val="single" w:sz="4" w:space="0" w:color="auto"/>
            </w:tcBorders>
            <w:vAlign w:val="center"/>
          </w:tcPr>
          <w:p w14:paraId="17A25442" w14:textId="77777777" w:rsidR="00951377" w:rsidRDefault="00951377" w:rsidP="007F1360">
            <w:pPr>
              <w:keepLines/>
              <w:suppressAutoHyphens/>
              <w:jc w:val="right"/>
              <w:rPr>
                <w:rFonts w:ascii="Arial" w:hAnsi="Arial" w:cs="Arial"/>
                <w:color w:val="000000"/>
                <w:sz w:val="18"/>
                <w:szCs w:val="18"/>
              </w:rPr>
            </w:pPr>
          </w:p>
          <w:p w14:paraId="1D2BC49A" w14:textId="543530EA"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0</w:t>
            </w:r>
          </w:p>
        </w:tc>
        <w:tc>
          <w:tcPr>
            <w:tcW w:w="624" w:type="pct"/>
            <w:tcBorders>
              <w:bottom w:val="single" w:sz="4" w:space="0" w:color="auto"/>
            </w:tcBorders>
            <w:vAlign w:val="bottom"/>
          </w:tcPr>
          <w:p w14:paraId="33220CBB" w14:textId="3AEC5EA5" w:rsidR="007F1360" w:rsidRPr="0019135C" w:rsidRDefault="007F1360" w:rsidP="007F1360">
            <w:pPr>
              <w:keepLines/>
              <w:suppressAutoHyphens/>
              <w:jc w:val="right"/>
              <w:rPr>
                <w:rFonts w:ascii="Arial" w:hAnsi="Arial" w:cs="Arial"/>
                <w:b/>
                <w:bCs/>
                <w:color w:val="000000"/>
                <w:sz w:val="18"/>
                <w:szCs w:val="18"/>
              </w:rPr>
            </w:pPr>
            <w:r w:rsidRPr="0019135C">
              <w:rPr>
                <w:rFonts w:ascii="Arial" w:hAnsi="Arial" w:cs="Arial"/>
                <w:b/>
                <w:bCs/>
                <w:color w:val="000000"/>
                <w:sz w:val="18"/>
                <w:szCs w:val="18"/>
              </w:rPr>
              <w:t>422 710</w:t>
            </w:r>
          </w:p>
        </w:tc>
        <w:tc>
          <w:tcPr>
            <w:tcW w:w="624" w:type="pct"/>
            <w:gridSpan w:val="2"/>
            <w:tcBorders>
              <w:bottom w:val="single" w:sz="4" w:space="0" w:color="auto"/>
            </w:tcBorders>
            <w:vAlign w:val="bottom"/>
          </w:tcPr>
          <w:p w14:paraId="3C4F3208" w14:textId="5E12AFDF"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230</w:t>
            </w:r>
            <w:r w:rsidR="00951377">
              <w:rPr>
                <w:rFonts w:ascii="Arial" w:hAnsi="Arial" w:cs="Arial"/>
                <w:color w:val="000000"/>
                <w:sz w:val="18"/>
                <w:szCs w:val="18"/>
              </w:rPr>
              <w:t> </w:t>
            </w:r>
            <w:r w:rsidRPr="0019135C">
              <w:rPr>
                <w:rFonts w:ascii="Arial" w:hAnsi="Arial" w:cs="Arial"/>
                <w:color w:val="000000"/>
                <w:sz w:val="18"/>
                <w:szCs w:val="18"/>
              </w:rPr>
              <w:t>120</w:t>
            </w:r>
          </w:p>
        </w:tc>
        <w:tc>
          <w:tcPr>
            <w:tcW w:w="624" w:type="pct"/>
            <w:tcBorders>
              <w:bottom w:val="single" w:sz="4" w:space="0" w:color="auto"/>
            </w:tcBorders>
            <w:vAlign w:val="center"/>
          </w:tcPr>
          <w:p w14:paraId="16C3C064" w14:textId="77777777" w:rsidR="00951377" w:rsidRDefault="00951377" w:rsidP="007F1360">
            <w:pPr>
              <w:keepLines/>
              <w:suppressAutoHyphens/>
              <w:jc w:val="right"/>
              <w:rPr>
                <w:rFonts w:ascii="Arial" w:hAnsi="Arial" w:cs="Arial"/>
                <w:color w:val="000000"/>
                <w:sz w:val="18"/>
                <w:szCs w:val="18"/>
              </w:rPr>
            </w:pPr>
          </w:p>
          <w:p w14:paraId="453F3D6A" w14:textId="0DF1F800" w:rsidR="007F1360" w:rsidRPr="0019135C" w:rsidRDefault="007F1360" w:rsidP="007F1360">
            <w:pPr>
              <w:keepLines/>
              <w:suppressAutoHyphens/>
              <w:jc w:val="right"/>
              <w:rPr>
                <w:rFonts w:ascii="Arial" w:hAnsi="Arial" w:cs="Arial"/>
                <w:color w:val="000000"/>
                <w:sz w:val="18"/>
                <w:szCs w:val="18"/>
              </w:rPr>
            </w:pPr>
            <w:r w:rsidRPr="0019135C">
              <w:rPr>
                <w:rFonts w:ascii="Arial" w:hAnsi="Arial" w:cs="Arial"/>
                <w:color w:val="000000"/>
                <w:sz w:val="18"/>
                <w:szCs w:val="18"/>
              </w:rPr>
              <w:t>0</w:t>
            </w:r>
          </w:p>
        </w:tc>
        <w:tc>
          <w:tcPr>
            <w:tcW w:w="626" w:type="pct"/>
            <w:tcBorders>
              <w:bottom w:val="single" w:sz="4" w:space="0" w:color="auto"/>
            </w:tcBorders>
            <w:vAlign w:val="bottom"/>
          </w:tcPr>
          <w:p w14:paraId="2623E38D" w14:textId="6E5C8E3F" w:rsidR="007F1360" w:rsidRPr="0019135C" w:rsidRDefault="007F1360" w:rsidP="007F1360">
            <w:pPr>
              <w:keepLines/>
              <w:suppressAutoHyphens/>
              <w:jc w:val="right"/>
              <w:rPr>
                <w:rFonts w:ascii="Arial" w:hAnsi="Arial" w:cs="Arial"/>
                <w:b/>
                <w:bCs/>
                <w:color w:val="000000"/>
                <w:sz w:val="18"/>
                <w:szCs w:val="18"/>
              </w:rPr>
            </w:pPr>
            <w:r w:rsidRPr="0019135C">
              <w:rPr>
                <w:rFonts w:ascii="Arial" w:hAnsi="Arial" w:cs="Arial"/>
                <w:b/>
                <w:bCs/>
                <w:color w:val="000000"/>
                <w:sz w:val="18"/>
                <w:szCs w:val="18"/>
              </w:rPr>
              <w:t>230 120</w:t>
            </w:r>
          </w:p>
        </w:tc>
      </w:tr>
    </w:tbl>
    <w:p w14:paraId="21A4ED2D" w14:textId="77777777" w:rsidR="00B43BBF" w:rsidRPr="00464D07" w:rsidRDefault="00B43BBF" w:rsidP="006E6160">
      <w:pPr>
        <w:spacing w:line="276" w:lineRule="auto"/>
        <w:ind w:left="709"/>
        <w:jc w:val="both"/>
        <w:rPr>
          <w:rFonts w:ascii="Arial" w:hAnsi="Arial" w:cs="Arial"/>
          <w:sz w:val="18"/>
          <w:szCs w:val="18"/>
        </w:rPr>
      </w:pPr>
    </w:p>
    <w:p w14:paraId="029FD8A1" w14:textId="77777777" w:rsidR="00B67256" w:rsidRPr="00464D07" w:rsidRDefault="00B67256" w:rsidP="00B67256">
      <w:pPr>
        <w:spacing w:line="276" w:lineRule="auto"/>
        <w:ind w:left="709"/>
        <w:jc w:val="both"/>
        <w:rPr>
          <w:rFonts w:ascii="Arial" w:hAnsi="Arial" w:cs="Arial"/>
          <w:color w:val="7030A0"/>
          <w:sz w:val="18"/>
          <w:szCs w:val="18"/>
        </w:rPr>
      </w:pPr>
    </w:p>
    <w:p w14:paraId="72EE3698" w14:textId="77777777" w:rsidR="00464D07" w:rsidRPr="00464D07" w:rsidRDefault="00464D07" w:rsidP="00B67256">
      <w:pPr>
        <w:spacing w:line="276" w:lineRule="auto"/>
        <w:ind w:left="709"/>
        <w:jc w:val="both"/>
        <w:rPr>
          <w:rFonts w:ascii="Arial" w:hAnsi="Arial" w:cs="Arial"/>
          <w:color w:val="7030A0"/>
          <w:sz w:val="18"/>
          <w:szCs w:val="18"/>
        </w:rPr>
      </w:pPr>
    </w:p>
    <w:p w14:paraId="7495F165" w14:textId="59105896" w:rsidR="0024576A" w:rsidRPr="001F7BEB" w:rsidRDefault="003A43DD" w:rsidP="00BA5A49">
      <w:pPr>
        <w:pStyle w:val="Nadpis1"/>
      </w:pPr>
      <w:r w:rsidRPr="001F7BEB">
        <w:lastRenderedPageBreak/>
        <w:t>významné udalosti v roku 20</w:t>
      </w:r>
      <w:r w:rsidR="00C32FB7" w:rsidRPr="001F7BEB">
        <w:t>2</w:t>
      </w:r>
      <w:r w:rsidR="00904D26" w:rsidRPr="001F7BEB">
        <w:t>3</w:t>
      </w:r>
    </w:p>
    <w:p w14:paraId="375AB00B" w14:textId="77777777" w:rsidR="0024576A" w:rsidRPr="00464D07" w:rsidRDefault="0024576A" w:rsidP="0024576A">
      <w:pPr>
        <w:rPr>
          <w:rFonts w:ascii="Arial" w:hAnsi="Arial" w:cs="Arial"/>
          <w:sz w:val="18"/>
          <w:szCs w:val="18"/>
        </w:rPr>
      </w:pPr>
    </w:p>
    <w:p w14:paraId="3E08333B" w14:textId="22BF4082" w:rsidR="001F7BEB" w:rsidRPr="00464D07" w:rsidRDefault="001F7BEB" w:rsidP="001F7BEB">
      <w:pPr>
        <w:spacing w:line="276" w:lineRule="auto"/>
        <w:ind w:left="709"/>
        <w:jc w:val="both"/>
        <w:rPr>
          <w:rFonts w:ascii="Arial" w:hAnsi="Arial" w:cs="Arial"/>
          <w:sz w:val="18"/>
          <w:szCs w:val="18"/>
        </w:rPr>
      </w:pPr>
      <w:r>
        <w:rPr>
          <w:rFonts w:ascii="Arial" w:hAnsi="Arial" w:cs="Arial"/>
          <w:sz w:val="18"/>
          <w:szCs w:val="18"/>
        </w:rPr>
        <w:t xml:space="preserve">Významnou geopolitickou udalosťou na ekonomický rok 2023 mal aj trvajúci vojnový konflikt na Ukrajine, kde dochádzalo k importu alebo tranzitu obilnín,  ktoré mali nemalý vplyv na znižovanie ceny odbytu v rastlinnej výrobe a tým aj na celkové hospodárenie nielen skupiny </w:t>
      </w:r>
      <w:proofErr w:type="spellStart"/>
      <w:r>
        <w:rPr>
          <w:rFonts w:ascii="Arial" w:hAnsi="Arial" w:cs="Arial"/>
          <w:sz w:val="18"/>
          <w:szCs w:val="18"/>
        </w:rPr>
        <w:t>Sanagro</w:t>
      </w:r>
      <w:proofErr w:type="spellEnd"/>
      <w:r>
        <w:rPr>
          <w:rFonts w:ascii="Arial" w:hAnsi="Arial" w:cs="Arial"/>
          <w:sz w:val="18"/>
          <w:szCs w:val="18"/>
        </w:rPr>
        <w:t xml:space="preserve"> ale aj celého </w:t>
      </w:r>
      <w:proofErr w:type="spellStart"/>
      <w:r>
        <w:rPr>
          <w:rFonts w:ascii="Arial" w:hAnsi="Arial" w:cs="Arial"/>
          <w:sz w:val="18"/>
          <w:szCs w:val="18"/>
        </w:rPr>
        <w:t>agrosektora</w:t>
      </w:r>
      <w:proofErr w:type="spellEnd"/>
      <w:r>
        <w:rPr>
          <w:rFonts w:ascii="Arial" w:hAnsi="Arial" w:cs="Arial"/>
          <w:sz w:val="18"/>
          <w:szCs w:val="18"/>
        </w:rPr>
        <w:t>.</w:t>
      </w:r>
    </w:p>
    <w:p w14:paraId="65253A2C" w14:textId="77777777" w:rsidR="0033169D" w:rsidRPr="00464D07" w:rsidRDefault="0033169D" w:rsidP="0033169D">
      <w:pPr>
        <w:spacing w:line="276" w:lineRule="auto"/>
        <w:ind w:left="709"/>
        <w:jc w:val="both"/>
        <w:rPr>
          <w:rFonts w:ascii="Arial" w:hAnsi="Arial" w:cs="Arial"/>
          <w:sz w:val="18"/>
          <w:szCs w:val="18"/>
        </w:rPr>
      </w:pPr>
    </w:p>
    <w:p w14:paraId="0195F5BD" w14:textId="52DE4136" w:rsidR="0033169D" w:rsidRPr="00464D07" w:rsidRDefault="0033169D" w:rsidP="0033169D">
      <w:pPr>
        <w:pStyle w:val="Nadpis1"/>
      </w:pPr>
      <w:r w:rsidRPr="00464D07">
        <w:t>Zmeny v skupine</w:t>
      </w:r>
    </w:p>
    <w:p w14:paraId="70E58CF1" w14:textId="77777777" w:rsidR="0033169D" w:rsidRPr="00464D07" w:rsidRDefault="0033169D" w:rsidP="0033169D">
      <w:pPr>
        <w:rPr>
          <w:rFonts w:ascii="Arial" w:hAnsi="Arial" w:cs="Arial"/>
        </w:rPr>
      </w:pPr>
    </w:p>
    <w:p w14:paraId="100D4A32" w14:textId="77777777" w:rsidR="00D56F34" w:rsidRPr="00D56F34" w:rsidRDefault="00D56F34" w:rsidP="00D56F34">
      <w:pPr>
        <w:spacing w:line="276" w:lineRule="auto"/>
        <w:ind w:left="709"/>
        <w:jc w:val="both"/>
        <w:rPr>
          <w:rFonts w:ascii="Arial" w:hAnsi="Arial" w:cs="Arial"/>
          <w:sz w:val="18"/>
          <w:szCs w:val="18"/>
        </w:rPr>
      </w:pPr>
      <w:r w:rsidRPr="00D56F34">
        <w:rPr>
          <w:rFonts w:ascii="Arial" w:hAnsi="Arial" w:cs="Arial"/>
          <w:sz w:val="18"/>
          <w:szCs w:val="18"/>
        </w:rPr>
        <w:t xml:space="preserve">K dátumu obstarania 30. júna 2023 spoločnosť </w:t>
      </w:r>
      <w:proofErr w:type="spellStart"/>
      <w:r w:rsidRPr="00D56F34">
        <w:rPr>
          <w:rFonts w:ascii="Arial" w:hAnsi="Arial" w:cs="Arial"/>
          <w:sz w:val="18"/>
          <w:szCs w:val="18"/>
        </w:rPr>
        <w:t>Sanagro</w:t>
      </w:r>
      <w:proofErr w:type="spellEnd"/>
      <w:r w:rsidRPr="00D56F34">
        <w:rPr>
          <w:rFonts w:ascii="Arial" w:hAnsi="Arial" w:cs="Arial"/>
          <w:sz w:val="18"/>
          <w:szCs w:val="18"/>
        </w:rPr>
        <w:t xml:space="preserve"> </w:t>
      </w:r>
      <w:proofErr w:type="spellStart"/>
      <w:r w:rsidRPr="00D56F34">
        <w:rPr>
          <w:rFonts w:ascii="Arial" w:hAnsi="Arial" w:cs="Arial"/>
          <w:sz w:val="18"/>
          <w:szCs w:val="18"/>
        </w:rPr>
        <w:t>a.s</w:t>
      </w:r>
      <w:proofErr w:type="spellEnd"/>
      <w:r w:rsidRPr="00D56F34">
        <w:rPr>
          <w:rFonts w:ascii="Arial" w:hAnsi="Arial" w:cs="Arial"/>
          <w:sz w:val="18"/>
          <w:szCs w:val="18"/>
        </w:rPr>
        <w:t xml:space="preserve">. obstarala 100% podiel spoločnosti AGROSID, </w:t>
      </w:r>
      <w:proofErr w:type="spellStart"/>
      <w:r w:rsidRPr="00D56F34">
        <w:rPr>
          <w:rFonts w:ascii="Arial" w:hAnsi="Arial" w:cs="Arial"/>
          <w:sz w:val="18"/>
          <w:szCs w:val="18"/>
        </w:rPr>
        <w:t>a.s</w:t>
      </w:r>
      <w:proofErr w:type="spellEnd"/>
      <w:r w:rsidRPr="00D56F34">
        <w:rPr>
          <w:rFonts w:ascii="Arial" w:hAnsi="Arial" w:cs="Arial"/>
          <w:sz w:val="18"/>
          <w:szCs w:val="18"/>
        </w:rPr>
        <w:t>. a 55,96% podiel spoločnosti Poľnohospodárske družstvo Jahodná.</w:t>
      </w:r>
    </w:p>
    <w:p w14:paraId="68E429AB" w14:textId="77777777" w:rsidR="00D56F34" w:rsidRPr="00D56F34" w:rsidRDefault="00D56F34" w:rsidP="00D56F34">
      <w:pPr>
        <w:spacing w:line="276" w:lineRule="auto"/>
        <w:ind w:left="709"/>
        <w:jc w:val="both"/>
        <w:rPr>
          <w:rFonts w:ascii="Arial" w:hAnsi="Arial" w:cs="Arial"/>
          <w:sz w:val="18"/>
          <w:szCs w:val="18"/>
        </w:rPr>
      </w:pPr>
    </w:p>
    <w:p w14:paraId="29C3A679" w14:textId="373316D9" w:rsidR="00464D07" w:rsidRPr="00464D07" w:rsidRDefault="00D56F34" w:rsidP="00D56F34">
      <w:pPr>
        <w:spacing w:line="276" w:lineRule="auto"/>
        <w:ind w:left="709"/>
        <w:jc w:val="both"/>
        <w:rPr>
          <w:rFonts w:ascii="Arial" w:hAnsi="Arial" w:cs="Arial"/>
          <w:sz w:val="18"/>
          <w:szCs w:val="18"/>
        </w:rPr>
      </w:pPr>
      <w:r w:rsidRPr="00D56F34">
        <w:rPr>
          <w:rFonts w:ascii="Arial" w:hAnsi="Arial" w:cs="Arial"/>
          <w:sz w:val="18"/>
          <w:szCs w:val="18"/>
        </w:rPr>
        <w:t xml:space="preserve">K dátumu obstarania 15. apríla 2023 spoločnosť </w:t>
      </w:r>
      <w:proofErr w:type="spellStart"/>
      <w:r w:rsidRPr="00D56F34">
        <w:rPr>
          <w:rFonts w:ascii="Arial" w:hAnsi="Arial" w:cs="Arial"/>
          <w:sz w:val="18"/>
          <w:szCs w:val="18"/>
        </w:rPr>
        <w:t>Sanagro</w:t>
      </w:r>
      <w:proofErr w:type="spellEnd"/>
      <w:r w:rsidRPr="00D56F34">
        <w:rPr>
          <w:rFonts w:ascii="Arial" w:hAnsi="Arial" w:cs="Arial"/>
          <w:sz w:val="18"/>
          <w:szCs w:val="18"/>
        </w:rPr>
        <w:t xml:space="preserve"> </w:t>
      </w:r>
      <w:proofErr w:type="spellStart"/>
      <w:r w:rsidRPr="00D56F34">
        <w:rPr>
          <w:rFonts w:ascii="Arial" w:hAnsi="Arial" w:cs="Arial"/>
          <w:sz w:val="18"/>
          <w:szCs w:val="18"/>
        </w:rPr>
        <w:t>a.s</w:t>
      </w:r>
      <w:proofErr w:type="spellEnd"/>
      <w:r w:rsidRPr="00D56F34">
        <w:rPr>
          <w:rFonts w:ascii="Arial" w:hAnsi="Arial" w:cs="Arial"/>
          <w:sz w:val="18"/>
          <w:szCs w:val="18"/>
        </w:rPr>
        <w:t>. získala kontrolu nad spoločnosťou STS - MECHANIZÁCIA, s.r.o.. Spoločnosť vstúpila 1. Septembra 2023 do likvidácie</w:t>
      </w:r>
      <w:r>
        <w:rPr>
          <w:rFonts w:ascii="Arial" w:hAnsi="Arial" w:cs="Arial"/>
          <w:sz w:val="18"/>
          <w:szCs w:val="18"/>
        </w:rPr>
        <w:t>.</w:t>
      </w:r>
    </w:p>
    <w:p w14:paraId="45D10A98" w14:textId="77777777" w:rsidR="0024576A" w:rsidRPr="00464D07" w:rsidRDefault="0024576A" w:rsidP="00BA5A49">
      <w:pPr>
        <w:pStyle w:val="Nadpis1"/>
      </w:pPr>
      <w:r w:rsidRPr="00464D07">
        <w:t>významné finančné ukazovatele</w:t>
      </w:r>
    </w:p>
    <w:p w14:paraId="7F905556" w14:textId="77777777" w:rsidR="00217C06" w:rsidRPr="00464D07" w:rsidRDefault="00D055B7" w:rsidP="00217C06">
      <w:pPr>
        <w:rPr>
          <w:rFonts w:ascii="Arial" w:hAnsi="Arial" w:cs="Arial"/>
          <w:sz w:val="18"/>
          <w:szCs w:val="18"/>
        </w:rPr>
      </w:pPr>
      <w:r w:rsidRPr="00464D07">
        <w:rPr>
          <w:rFonts w:ascii="Arial" w:hAnsi="Arial" w:cs="Arial"/>
          <w:sz w:val="18"/>
          <w:szCs w:val="18"/>
        </w:rPr>
        <w:t xml:space="preserve"> </w:t>
      </w:r>
    </w:p>
    <w:p w14:paraId="5F26C890" w14:textId="1D31054F" w:rsidR="0024576A" w:rsidRPr="00464D07" w:rsidRDefault="00464D07" w:rsidP="007F042A">
      <w:pPr>
        <w:pStyle w:val="Nadpis2"/>
        <w:rPr>
          <w:color w:val="auto"/>
        </w:rPr>
      </w:pPr>
      <w:r>
        <w:rPr>
          <w:color w:val="auto"/>
        </w:rPr>
        <w:t>Hlavné</w:t>
      </w:r>
      <w:r w:rsidR="00217C06" w:rsidRPr="00464D07">
        <w:rPr>
          <w:color w:val="auto"/>
        </w:rPr>
        <w:t xml:space="preserve"> finančné ukazovatele</w:t>
      </w:r>
    </w:p>
    <w:p w14:paraId="7AD24D44" w14:textId="77777777" w:rsidR="004C6F1E" w:rsidRPr="00464D07" w:rsidRDefault="004C6F1E" w:rsidP="004C6F1E">
      <w:pPr>
        <w:rPr>
          <w:rFonts w:ascii="Arial" w:hAnsi="Arial" w:cs="Arial"/>
        </w:rPr>
      </w:pPr>
    </w:p>
    <w:tbl>
      <w:tblPr>
        <w:tblpPr w:leftFromText="141" w:rightFromText="141" w:vertAnchor="text" w:horzAnchor="page" w:tblpX="2148" w:tblpY="101"/>
        <w:tblW w:w="41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3593"/>
        <w:gridCol w:w="1793"/>
        <w:gridCol w:w="182"/>
        <w:gridCol w:w="2230"/>
        <w:gridCol w:w="184"/>
      </w:tblGrid>
      <w:tr w:rsidR="00464D07" w:rsidRPr="00464D07" w14:paraId="4A347428" w14:textId="5CA3E363" w:rsidTr="009007D8">
        <w:trPr>
          <w:cantSplit/>
          <w:trHeight w:val="451"/>
        </w:trPr>
        <w:tc>
          <w:tcPr>
            <w:tcW w:w="2251" w:type="pct"/>
            <w:tcBorders>
              <w:top w:val="single" w:sz="4" w:space="0" w:color="auto"/>
              <w:left w:val="nil"/>
              <w:bottom w:val="single" w:sz="8" w:space="0" w:color="000000"/>
              <w:right w:val="nil"/>
            </w:tcBorders>
            <w:vAlign w:val="center"/>
          </w:tcPr>
          <w:p w14:paraId="61C11C33" w14:textId="77777777" w:rsidR="004C6F1E" w:rsidRPr="00464D07" w:rsidRDefault="004C6F1E" w:rsidP="004C6F1E">
            <w:pPr>
              <w:keepLines/>
              <w:suppressAutoHyphens/>
              <w:rPr>
                <w:rFonts w:ascii="Arial" w:eastAsia="Arial" w:hAnsi="Arial" w:cs="Arial"/>
                <w:b/>
                <w:i/>
                <w:sz w:val="18"/>
                <w:szCs w:val="18"/>
              </w:rPr>
            </w:pPr>
            <w:r w:rsidRPr="00464D07">
              <w:rPr>
                <w:rFonts w:ascii="Arial" w:hAnsi="Arial" w:cs="Arial"/>
                <w:b/>
                <w:i/>
                <w:sz w:val="18"/>
                <w:szCs w:val="18"/>
              </w:rPr>
              <w:t>Názov položky</w:t>
            </w:r>
          </w:p>
        </w:tc>
        <w:tc>
          <w:tcPr>
            <w:tcW w:w="1123" w:type="pct"/>
            <w:tcBorders>
              <w:top w:val="single" w:sz="4" w:space="0" w:color="auto"/>
              <w:left w:val="nil"/>
              <w:bottom w:val="single" w:sz="8" w:space="0" w:color="000000"/>
              <w:right w:val="nil"/>
            </w:tcBorders>
            <w:vAlign w:val="center"/>
          </w:tcPr>
          <w:p w14:paraId="4863BDD9" w14:textId="77777777" w:rsidR="004C6F1E" w:rsidRPr="00464D07" w:rsidRDefault="004C6F1E" w:rsidP="004C6F1E">
            <w:pPr>
              <w:keepLines/>
              <w:tabs>
                <w:tab w:val="left" w:pos="576"/>
              </w:tabs>
              <w:suppressAutoHyphens/>
              <w:jc w:val="right"/>
              <w:rPr>
                <w:rFonts w:ascii="Arial" w:eastAsia="Arial" w:hAnsi="Arial" w:cs="Arial"/>
                <w:b/>
                <w:i/>
                <w:sz w:val="18"/>
                <w:szCs w:val="18"/>
              </w:rPr>
            </w:pPr>
            <w:r w:rsidRPr="00464D07">
              <w:rPr>
                <w:rFonts w:ascii="Arial" w:hAnsi="Arial" w:cs="Arial"/>
                <w:b/>
                <w:i/>
                <w:sz w:val="18"/>
                <w:szCs w:val="18"/>
              </w:rPr>
              <w:t>Rok končiaci sa</w:t>
            </w:r>
          </w:p>
          <w:p w14:paraId="35770832" w14:textId="4A72A04B" w:rsidR="004C6F1E" w:rsidRPr="00464D07" w:rsidRDefault="004C6F1E" w:rsidP="004C6F1E">
            <w:pPr>
              <w:keepLines/>
              <w:suppressAutoHyphens/>
              <w:jc w:val="right"/>
              <w:rPr>
                <w:rFonts w:ascii="Arial" w:eastAsia="Arial" w:hAnsi="Arial" w:cs="Arial"/>
                <w:b/>
                <w:i/>
                <w:sz w:val="18"/>
                <w:szCs w:val="18"/>
              </w:rPr>
            </w:pPr>
            <w:r w:rsidRPr="00464D07">
              <w:rPr>
                <w:rFonts w:ascii="Arial" w:hAnsi="Arial" w:cs="Arial"/>
                <w:b/>
                <w:i/>
                <w:sz w:val="18"/>
                <w:szCs w:val="18"/>
              </w:rPr>
              <w:t>31. decembra 202</w:t>
            </w:r>
            <w:r w:rsidR="002259D0">
              <w:rPr>
                <w:rFonts w:ascii="Arial" w:hAnsi="Arial" w:cs="Arial"/>
                <w:b/>
                <w:i/>
                <w:sz w:val="18"/>
                <w:szCs w:val="18"/>
              </w:rPr>
              <w:t>3</w:t>
            </w:r>
          </w:p>
        </w:tc>
        <w:tc>
          <w:tcPr>
            <w:tcW w:w="114" w:type="pct"/>
            <w:tcBorders>
              <w:top w:val="single" w:sz="4" w:space="0" w:color="auto"/>
              <w:left w:val="nil"/>
              <w:bottom w:val="single" w:sz="8" w:space="0" w:color="000000"/>
              <w:right w:val="nil"/>
            </w:tcBorders>
            <w:vAlign w:val="center"/>
          </w:tcPr>
          <w:p w14:paraId="6BDDE54C" w14:textId="77777777" w:rsidR="004C6F1E" w:rsidRPr="00464D07" w:rsidRDefault="004C6F1E" w:rsidP="004C6F1E">
            <w:pPr>
              <w:keepLines/>
              <w:suppressAutoHyphens/>
              <w:jc w:val="right"/>
              <w:rPr>
                <w:rFonts w:ascii="Arial" w:hAnsi="Arial" w:cs="Arial"/>
                <w:b/>
                <w:i/>
                <w:sz w:val="18"/>
                <w:szCs w:val="18"/>
              </w:rPr>
            </w:pPr>
          </w:p>
        </w:tc>
        <w:tc>
          <w:tcPr>
            <w:tcW w:w="1397" w:type="pct"/>
            <w:tcBorders>
              <w:top w:val="single" w:sz="4" w:space="0" w:color="auto"/>
              <w:left w:val="nil"/>
              <w:bottom w:val="single" w:sz="8" w:space="0" w:color="000000"/>
              <w:right w:val="nil"/>
            </w:tcBorders>
            <w:vAlign w:val="center"/>
          </w:tcPr>
          <w:p w14:paraId="32824241" w14:textId="787A0E42" w:rsidR="004C6F1E" w:rsidRPr="00464D07" w:rsidRDefault="004C6F1E" w:rsidP="004C6F1E">
            <w:pPr>
              <w:keepLines/>
              <w:suppressAutoHyphens/>
              <w:jc w:val="right"/>
              <w:rPr>
                <w:rFonts w:ascii="Arial" w:eastAsia="Arial" w:hAnsi="Arial" w:cs="Arial"/>
                <w:b/>
                <w:i/>
                <w:sz w:val="18"/>
                <w:szCs w:val="18"/>
              </w:rPr>
            </w:pPr>
            <w:r w:rsidRPr="00464D07">
              <w:rPr>
                <w:rFonts w:ascii="Arial" w:hAnsi="Arial" w:cs="Arial"/>
                <w:b/>
                <w:i/>
                <w:sz w:val="18"/>
                <w:szCs w:val="18"/>
              </w:rPr>
              <w:t>Rok končiaci sa</w:t>
            </w:r>
            <w:r w:rsidRPr="00464D07">
              <w:rPr>
                <w:rFonts w:ascii="Arial" w:hAnsi="Arial" w:cs="Arial"/>
                <w:b/>
                <w:i/>
                <w:sz w:val="18"/>
                <w:szCs w:val="18"/>
              </w:rPr>
              <w:br/>
              <w:t xml:space="preserve"> 31. decembra 202</w:t>
            </w:r>
            <w:r w:rsidR="002259D0">
              <w:rPr>
                <w:rFonts w:ascii="Arial" w:hAnsi="Arial" w:cs="Arial"/>
                <w:b/>
                <w:i/>
                <w:sz w:val="18"/>
                <w:szCs w:val="18"/>
              </w:rPr>
              <w:t>2</w:t>
            </w:r>
          </w:p>
        </w:tc>
        <w:tc>
          <w:tcPr>
            <w:tcW w:w="115" w:type="pct"/>
            <w:tcBorders>
              <w:top w:val="single" w:sz="4" w:space="0" w:color="auto"/>
              <w:left w:val="nil"/>
              <w:bottom w:val="single" w:sz="8" w:space="0" w:color="000000"/>
              <w:right w:val="nil"/>
            </w:tcBorders>
            <w:vAlign w:val="center"/>
          </w:tcPr>
          <w:p w14:paraId="16572C0D" w14:textId="77777777" w:rsidR="004C6F1E" w:rsidRPr="00464D07" w:rsidRDefault="004C6F1E" w:rsidP="004C6F1E">
            <w:pPr>
              <w:keepLines/>
              <w:suppressAutoHyphens/>
              <w:jc w:val="right"/>
              <w:rPr>
                <w:rFonts w:ascii="Arial" w:hAnsi="Arial" w:cs="Arial"/>
                <w:b/>
                <w:i/>
                <w:sz w:val="18"/>
                <w:szCs w:val="18"/>
              </w:rPr>
            </w:pPr>
          </w:p>
        </w:tc>
      </w:tr>
      <w:tr w:rsidR="009007D8" w:rsidRPr="00464D07" w14:paraId="049BC921" w14:textId="66D9DBD1" w:rsidTr="009007D8">
        <w:trPr>
          <w:cantSplit/>
          <w:trHeight w:val="283"/>
        </w:trPr>
        <w:tc>
          <w:tcPr>
            <w:tcW w:w="2251" w:type="pct"/>
            <w:tcBorders>
              <w:top w:val="nil"/>
              <w:left w:val="nil"/>
              <w:bottom w:val="nil"/>
              <w:right w:val="nil"/>
            </w:tcBorders>
            <w:vAlign w:val="center"/>
          </w:tcPr>
          <w:p w14:paraId="5958F361" w14:textId="69B8756F" w:rsidR="009007D8" w:rsidRPr="00464D07" w:rsidRDefault="009007D8" w:rsidP="009007D8">
            <w:pPr>
              <w:keepLines/>
              <w:suppressAutoHyphens/>
              <w:rPr>
                <w:rFonts w:ascii="Arial" w:hAnsi="Arial" w:cs="Arial"/>
                <w:sz w:val="18"/>
                <w:szCs w:val="18"/>
              </w:rPr>
            </w:pPr>
            <w:r w:rsidRPr="00464D07">
              <w:rPr>
                <w:rFonts w:ascii="Arial" w:hAnsi="Arial" w:cs="Arial"/>
                <w:sz w:val="18"/>
                <w:szCs w:val="18"/>
              </w:rPr>
              <w:t>Tržby z predaja služieb a hotových výrobkov</w:t>
            </w:r>
          </w:p>
        </w:tc>
        <w:tc>
          <w:tcPr>
            <w:tcW w:w="1123" w:type="pct"/>
            <w:tcBorders>
              <w:top w:val="nil"/>
              <w:left w:val="nil"/>
              <w:bottom w:val="nil"/>
              <w:right w:val="nil"/>
            </w:tcBorders>
            <w:vAlign w:val="center"/>
          </w:tcPr>
          <w:p w14:paraId="447DA9B4" w14:textId="7FB7E7A6" w:rsidR="009007D8" w:rsidRPr="00464D07" w:rsidRDefault="002425B0" w:rsidP="009007D8">
            <w:pPr>
              <w:keepLines/>
              <w:suppressAutoHyphens/>
              <w:jc w:val="right"/>
              <w:rPr>
                <w:rFonts w:ascii="Arial" w:eastAsia="Arial" w:hAnsi="Arial" w:cs="Arial"/>
                <w:sz w:val="18"/>
                <w:szCs w:val="18"/>
              </w:rPr>
            </w:pPr>
            <w:r>
              <w:rPr>
                <w:rFonts w:ascii="Arial" w:eastAsia="Arial" w:hAnsi="Arial" w:cs="Arial"/>
                <w:sz w:val="18"/>
                <w:szCs w:val="18"/>
              </w:rPr>
              <w:t>48 486 876</w:t>
            </w:r>
          </w:p>
        </w:tc>
        <w:tc>
          <w:tcPr>
            <w:tcW w:w="114" w:type="pct"/>
            <w:tcBorders>
              <w:top w:val="nil"/>
              <w:left w:val="nil"/>
              <w:bottom w:val="nil"/>
              <w:right w:val="nil"/>
            </w:tcBorders>
            <w:vAlign w:val="center"/>
          </w:tcPr>
          <w:p w14:paraId="75622AA2" w14:textId="77777777" w:rsidR="009007D8" w:rsidRPr="00464D07" w:rsidRDefault="009007D8" w:rsidP="009007D8">
            <w:pPr>
              <w:keepLines/>
              <w:suppressAutoHyphens/>
              <w:jc w:val="right"/>
              <w:rPr>
                <w:rFonts w:ascii="Arial" w:hAnsi="Arial" w:cs="Arial"/>
                <w:sz w:val="18"/>
                <w:szCs w:val="18"/>
              </w:rPr>
            </w:pPr>
          </w:p>
        </w:tc>
        <w:tc>
          <w:tcPr>
            <w:tcW w:w="1397" w:type="pct"/>
            <w:tcBorders>
              <w:top w:val="nil"/>
              <w:left w:val="nil"/>
              <w:bottom w:val="nil"/>
              <w:right w:val="nil"/>
            </w:tcBorders>
            <w:vAlign w:val="center"/>
          </w:tcPr>
          <w:p w14:paraId="23E43396" w14:textId="243A55A6" w:rsidR="009007D8" w:rsidRPr="00464D07" w:rsidRDefault="009007D8" w:rsidP="009007D8">
            <w:pPr>
              <w:keepLines/>
              <w:suppressAutoHyphens/>
              <w:jc w:val="right"/>
              <w:rPr>
                <w:rFonts w:ascii="Arial" w:eastAsia="Arial" w:hAnsi="Arial" w:cs="Arial"/>
                <w:sz w:val="18"/>
                <w:szCs w:val="18"/>
              </w:rPr>
            </w:pPr>
            <w:r w:rsidRPr="00464D07">
              <w:rPr>
                <w:rFonts w:ascii="Arial" w:hAnsi="Arial" w:cs="Arial"/>
                <w:sz w:val="18"/>
                <w:szCs w:val="18"/>
              </w:rPr>
              <w:t>34 851 589</w:t>
            </w:r>
          </w:p>
        </w:tc>
        <w:tc>
          <w:tcPr>
            <w:tcW w:w="115" w:type="pct"/>
            <w:tcBorders>
              <w:top w:val="nil"/>
              <w:left w:val="nil"/>
              <w:bottom w:val="nil"/>
              <w:right w:val="nil"/>
            </w:tcBorders>
            <w:vAlign w:val="center"/>
          </w:tcPr>
          <w:p w14:paraId="4ED2C2B5" w14:textId="77777777" w:rsidR="009007D8" w:rsidRPr="00464D07" w:rsidRDefault="009007D8" w:rsidP="009007D8">
            <w:pPr>
              <w:keepLines/>
              <w:suppressAutoHyphens/>
              <w:jc w:val="right"/>
              <w:rPr>
                <w:rFonts w:ascii="Arial" w:hAnsi="Arial" w:cs="Arial"/>
                <w:sz w:val="18"/>
                <w:szCs w:val="18"/>
              </w:rPr>
            </w:pPr>
          </w:p>
        </w:tc>
      </w:tr>
      <w:tr w:rsidR="009007D8" w:rsidRPr="00464D07" w14:paraId="5B45236D" w14:textId="7F5936EB" w:rsidTr="009007D8">
        <w:trPr>
          <w:cantSplit/>
          <w:trHeight w:val="283"/>
        </w:trPr>
        <w:tc>
          <w:tcPr>
            <w:tcW w:w="2251" w:type="pct"/>
            <w:tcBorders>
              <w:top w:val="nil"/>
              <w:left w:val="nil"/>
              <w:bottom w:val="nil"/>
              <w:right w:val="nil"/>
            </w:tcBorders>
            <w:vAlign w:val="center"/>
          </w:tcPr>
          <w:p w14:paraId="677F9CFA" w14:textId="24A514F5" w:rsidR="009007D8" w:rsidRPr="00464D07" w:rsidRDefault="009007D8" w:rsidP="009007D8">
            <w:pPr>
              <w:keepLines/>
              <w:suppressAutoHyphens/>
              <w:rPr>
                <w:rFonts w:ascii="Arial" w:eastAsia="Arial" w:hAnsi="Arial" w:cs="Arial"/>
                <w:sz w:val="18"/>
                <w:szCs w:val="18"/>
              </w:rPr>
            </w:pPr>
            <w:r w:rsidRPr="00464D07">
              <w:rPr>
                <w:rFonts w:ascii="Arial" w:eastAsia="Arial" w:hAnsi="Arial" w:cs="Arial"/>
                <w:sz w:val="18"/>
                <w:szCs w:val="18"/>
              </w:rPr>
              <w:t>Výsledok hospodárenia pred zdanením</w:t>
            </w:r>
          </w:p>
        </w:tc>
        <w:tc>
          <w:tcPr>
            <w:tcW w:w="1123" w:type="pct"/>
            <w:tcBorders>
              <w:top w:val="nil"/>
              <w:left w:val="nil"/>
              <w:bottom w:val="nil"/>
              <w:right w:val="nil"/>
            </w:tcBorders>
            <w:vAlign w:val="center"/>
          </w:tcPr>
          <w:p w14:paraId="25B6002F" w14:textId="0A2D415B" w:rsidR="009007D8" w:rsidRPr="00B60C59" w:rsidRDefault="00B60C59" w:rsidP="00B60C59">
            <w:pPr>
              <w:pStyle w:val="Odsekzoznamu"/>
              <w:keepLines/>
              <w:numPr>
                <w:ilvl w:val="0"/>
                <w:numId w:val="11"/>
              </w:numPr>
              <w:suppressAutoHyphens/>
              <w:jc w:val="right"/>
              <w:rPr>
                <w:rFonts w:ascii="Arial" w:eastAsia="Arial" w:hAnsi="Arial" w:cs="Arial"/>
                <w:sz w:val="18"/>
                <w:szCs w:val="18"/>
              </w:rPr>
            </w:pPr>
            <w:r>
              <w:rPr>
                <w:rFonts w:ascii="Arial" w:eastAsia="Arial" w:hAnsi="Arial" w:cs="Arial"/>
                <w:sz w:val="18"/>
                <w:szCs w:val="18"/>
              </w:rPr>
              <w:t>12 113 765</w:t>
            </w:r>
          </w:p>
        </w:tc>
        <w:tc>
          <w:tcPr>
            <w:tcW w:w="114" w:type="pct"/>
            <w:tcBorders>
              <w:top w:val="nil"/>
              <w:left w:val="nil"/>
              <w:bottom w:val="nil"/>
              <w:right w:val="nil"/>
            </w:tcBorders>
            <w:vAlign w:val="center"/>
          </w:tcPr>
          <w:p w14:paraId="4465B74B" w14:textId="77777777" w:rsidR="009007D8" w:rsidRPr="00464D07" w:rsidRDefault="009007D8" w:rsidP="009007D8">
            <w:pPr>
              <w:keepLines/>
              <w:suppressAutoHyphens/>
              <w:jc w:val="right"/>
              <w:rPr>
                <w:rFonts w:ascii="Arial" w:eastAsia="Arial" w:hAnsi="Arial" w:cs="Arial"/>
                <w:sz w:val="18"/>
                <w:szCs w:val="18"/>
              </w:rPr>
            </w:pPr>
          </w:p>
        </w:tc>
        <w:tc>
          <w:tcPr>
            <w:tcW w:w="1397" w:type="pct"/>
            <w:tcBorders>
              <w:top w:val="nil"/>
              <w:left w:val="nil"/>
              <w:bottom w:val="nil"/>
              <w:right w:val="nil"/>
            </w:tcBorders>
            <w:vAlign w:val="center"/>
          </w:tcPr>
          <w:p w14:paraId="5231CAFD" w14:textId="7936AE11" w:rsidR="009007D8" w:rsidRPr="00464D07" w:rsidRDefault="009007D8" w:rsidP="009007D8">
            <w:pPr>
              <w:keepLines/>
              <w:suppressAutoHyphens/>
              <w:jc w:val="right"/>
              <w:rPr>
                <w:rFonts w:ascii="Arial" w:eastAsia="Arial" w:hAnsi="Arial" w:cs="Arial"/>
                <w:sz w:val="18"/>
                <w:szCs w:val="18"/>
              </w:rPr>
            </w:pPr>
            <w:r w:rsidRPr="00464D07">
              <w:rPr>
                <w:rFonts w:ascii="Arial" w:eastAsia="Arial" w:hAnsi="Arial" w:cs="Arial"/>
                <w:sz w:val="18"/>
                <w:szCs w:val="18"/>
              </w:rPr>
              <w:t>4 491 980</w:t>
            </w:r>
          </w:p>
        </w:tc>
        <w:tc>
          <w:tcPr>
            <w:tcW w:w="115" w:type="pct"/>
            <w:tcBorders>
              <w:top w:val="nil"/>
              <w:left w:val="nil"/>
              <w:bottom w:val="nil"/>
              <w:right w:val="nil"/>
            </w:tcBorders>
            <w:vAlign w:val="center"/>
          </w:tcPr>
          <w:p w14:paraId="1C9CD1D4" w14:textId="77777777" w:rsidR="009007D8" w:rsidRPr="00464D07" w:rsidRDefault="009007D8" w:rsidP="009007D8">
            <w:pPr>
              <w:keepLines/>
              <w:suppressAutoHyphens/>
              <w:jc w:val="right"/>
              <w:rPr>
                <w:rFonts w:ascii="Arial" w:eastAsia="Arial" w:hAnsi="Arial" w:cs="Arial"/>
                <w:sz w:val="18"/>
                <w:szCs w:val="18"/>
              </w:rPr>
            </w:pPr>
          </w:p>
        </w:tc>
      </w:tr>
      <w:tr w:rsidR="009007D8" w:rsidRPr="00464D07" w14:paraId="407E4C02" w14:textId="219FFF3A" w:rsidTr="009007D8">
        <w:trPr>
          <w:cantSplit/>
          <w:trHeight w:val="283"/>
        </w:trPr>
        <w:tc>
          <w:tcPr>
            <w:tcW w:w="2251" w:type="pct"/>
            <w:tcBorders>
              <w:top w:val="nil"/>
              <w:left w:val="nil"/>
              <w:bottom w:val="nil"/>
              <w:right w:val="nil"/>
            </w:tcBorders>
            <w:vAlign w:val="center"/>
          </w:tcPr>
          <w:p w14:paraId="066CEC6F" w14:textId="5F95630D" w:rsidR="009007D8" w:rsidRPr="00464D07" w:rsidRDefault="009007D8" w:rsidP="009007D8">
            <w:pPr>
              <w:keepLines/>
              <w:suppressAutoHyphens/>
              <w:rPr>
                <w:rFonts w:ascii="Arial" w:eastAsia="Arial" w:hAnsi="Arial" w:cs="Arial"/>
                <w:sz w:val="18"/>
                <w:szCs w:val="18"/>
              </w:rPr>
            </w:pPr>
            <w:r w:rsidRPr="00464D07">
              <w:rPr>
                <w:rFonts w:ascii="Arial" w:eastAsia="Arial" w:hAnsi="Arial" w:cs="Arial"/>
                <w:sz w:val="18"/>
                <w:szCs w:val="18"/>
              </w:rPr>
              <w:t>Aktíva</w:t>
            </w:r>
          </w:p>
        </w:tc>
        <w:tc>
          <w:tcPr>
            <w:tcW w:w="1123" w:type="pct"/>
            <w:tcBorders>
              <w:top w:val="nil"/>
              <w:left w:val="nil"/>
              <w:bottom w:val="nil"/>
              <w:right w:val="nil"/>
            </w:tcBorders>
            <w:vAlign w:val="center"/>
          </w:tcPr>
          <w:p w14:paraId="1BB71E04" w14:textId="3254816B" w:rsidR="009007D8" w:rsidRPr="00464D07" w:rsidRDefault="00A62A5B" w:rsidP="009007D8">
            <w:pPr>
              <w:keepLines/>
              <w:suppressAutoHyphens/>
              <w:jc w:val="right"/>
              <w:rPr>
                <w:rFonts w:ascii="Arial" w:eastAsia="Arial" w:hAnsi="Arial" w:cs="Arial"/>
                <w:sz w:val="18"/>
                <w:szCs w:val="18"/>
              </w:rPr>
            </w:pPr>
            <w:r>
              <w:rPr>
                <w:rFonts w:ascii="Arial" w:eastAsia="Arial" w:hAnsi="Arial" w:cs="Arial"/>
                <w:sz w:val="18"/>
                <w:szCs w:val="18"/>
              </w:rPr>
              <w:t>72 564 753</w:t>
            </w:r>
          </w:p>
        </w:tc>
        <w:tc>
          <w:tcPr>
            <w:tcW w:w="114" w:type="pct"/>
            <w:tcBorders>
              <w:top w:val="nil"/>
              <w:left w:val="nil"/>
              <w:bottom w:val="nil"/>
              <w:right w:val="nil"/>
            </w:tcBorders>
            <w:vAlign w:val="center"/>
          </w:tcPr>
          <w:p w14:paraId="5F2FF5D3" w14:textId="2390DF99" w:rsidR="009007D8" w:rsidRPr="00464D07" w:rsidRDefault="009007D8" w:rsidP="009007D8">
            <w:pPr>
              <w:keepLines/>
              <w:suppressAutoHyphens/>
              <w:jc w:val="right"/>
              <w:rPr>
                <w:rFonts w:ascii="Arial" w:eastAsia="Arial" w:hAnsi="Arial" w:cs="Arial"/>
                <w:sz w:val="18"/>
                <w:szCs w:val="18"/>
              </w:rPr>
            </w:pPr>
            <w:r w:rsidRPr="00464D07">
              <w:rPr>
                <w:rFonts w:ascii="Arial" w:eastAsia="Arial" w:hAnsi="Arial" w:cs="Arial"/>
                <w:sz w:val="18"/>
                <w:szCs w:val="18"/>
              </w:rPr>
              <w:t>*</w:t>
            </w:r>
          </w:p>
        </w:tc>
        <w:tc>
          <w:tcPr>
            <w:tcW w:w="1397" w:type="pct"/>
            <w:tcBorders>
              <w:top w:val="nil"/>
              <w:left w:val="nil"/>
              <w:bottom w:val="nil"/>
              <w:right w:val="nil"/>
            </w:tcBorders>
            <w:vAlign w:val="center"/>
          </w:tcPr>
          <w:p w14:paraId="5B074210" w14:textId="19A063FD" w:rsidR="009007D8" w:rsidRPr="00464D07" w:rsidRDefault="009007D8" w:rsidP="009007D8">
            <w:pPr>
              <w:keepLines/>
              <w:suppressAutoHyphens/>
              <w:jc w:val="right"/>
              <w:rPr>
                <w:rFonts w:ascii="Arial" w:eastAsia="Arial" w:hAnsi="Arial" w:cs="Arial"/>
                <w:sz w:val="18"/>
                <w:szCs w:val="18"/>
              </w:rPr>
            </w:pPr>
            <w:r w:rsidRPr="00464D07">
              <w:rPr>
                <w:rFonts w:ascii="Arial" w:eastAsia="Arial" w:hAnsi="Arial" w:cs="Arial"/>
                <w:sz w:val="18"/>
                <w:szCs w:val="18"/>
              </w:rPr>
              <w:t>54 691 352</w:t>
            </w:r>
          </w:p>
        </w:tc>
        <w:tc>
          <w:tcPr>
            <w:tcW w:w="115" w:type="pct"/>
            <w:tcBorders>
              <w:top w:val="nil"/>
              <w:left w:val="nil"/>
              <w:bottom w:val="nil"/>
              <w:right w:val="nil"/>
            </w:tcBorders>
            <w:vAlign w:val="center"/>
          </w:tcPr>
          <w:p w14:paraId="120F1077" w14:textId="56A49336" w:rsidR="009007D8" w:rsidRPr="00464D07" w:rsidRDefault="009007D8" w:rsidP="009007D8">
            <w:pPr>
              <w:keepLines/>
              <w:suppressAutoHyphens/>
              <w:jc w:val="right"/>
              <w:rPr>
                <w:rFonts w:ascii="Arial" w:eastAsia="Arial" w:hAnsi="Arial" w:cs="Arial"/>
                <w:sz w:val="18"/>
                <w:szCs w:val="18"/>
              </w:rPr>
            </w:pPr>
            <w:r w:rsidRPr="00464D07">
              <w:rPr>
                <w:rFonts w:ascii="Arial" w:eastAsia="Arial" w:hAnsi="Arial" w:cs="Arial"/>
                <w:sz w:val="18"/>
                <w:szCs w:val="18"/>
              </w:rPr>
              <w:t>*</w:t>
            </w:r>
          </w:p>
        </w:tc>
      </w:tr>
      <w:tr w:rsidR="009007D8" w:rsidRPr="00464D07" w14:paraId="18E1AE85" w14:textId="3F3B0977" w:rsidTr="009007D8">
        <w:trPr>
          <w:cantSplit/>
          <w:trHeight w:val="283"/>
        </w:trPr>
        <w:tc>
          <w:tcPr>
            <w:tcW w:w="2251" w:type="pct"/>
            <w:tcBorders>
              <w:top w:val="nil"/>
              <w:left w:val="nil"/>
              <w:bottom w:val="nil"/>
              <w:right w:val="nil"/>
            </w:tcBorders>
            <w:vAlign w:val="center"/>
          </w:tcPr>
          <w:p w14:paraId="4836CDA8" w14:textId="307A27BC" w:rsidR="009007D8" w:rsidRPr="00464D07" w:rsidRDefault="009007D8" w:rsidP="009007D8">
            <w:pPr>
              <w:keepLines/>
              <w:suppressAutoHyphens/>
              <w:rPr>
                <w:rFonts w:ascii="Arial" w:hAnsi="Arial" w:cs="Arial"/>
                <w:sz w:val="18"/>
                <w:szCs w:val="18"/>
              </w:rPr>
            </w:pPr>
            <w:r w:rsidRPr="00464D07">
              <w:rPr>
                <w:rFonts w:ascii="Arial" w:hAnsi="Arial" w:cs="Arial"/>
                <w:sz w:val="18"/>
                <w:szCs w:val="18"/>
              </w:rPr>
              <w:t>Obežný majetok</w:t>
            </w:r>
          </w:p>
        </w:tc>
        <w:tc>
          <w:tcPr>
            <w:tcW w:w="1123" w:type="pct"/>
            <w:tcBorders>
              <w:top w:val="nil"/>
              <w:left w:val="nil"/>
              <w:bottom w:val="nil"/>
              <w:right w:val="nil"/>
            </w:tcBorders>
            <w:vAlign w:val="center"/>
          </w:tcPr>
          <w:p w14:paraId="797C7334" w14:textId="6F7B321D" w:rsidR="009007D8" w:rsidRPr="00464D07" w:rsidRDefault="004E3BF8" w:rsidP="009007D8">
            <w:pPr>
              <w:keepLines/>
              <w:suppressAutoHyphens/>
              <w:jc w:val="right"/>
              <w:rPr>
                <w:rFonts w:ascii="Arial" w:hAnsi="Arial" w:cs="Arial"/>
                <w:sz w:val="18"/>
                <w:szCs w:val="18"/>
              </w:rPr>
            </w:pPr>
            <w:r>
              <w:rPr>
                <w:rFonts w:ascii="Arial" w:hAnsi="Arial" w:cs="Arial"/>
                <w:sz w:val="18"/>
                <w:szCs w:val="18"/>
              </w:rPr>
              <w:t>35 063 486</w:t>
            </w:r>
          </w:p>
        </w:tc>
        <w:tc>
          <w:tcPr>
            <w:tcW w:w="114" w:type="pct"/>
            <w:tcBorders>
              <w:top w:val="nil"/>
              <w:left w:val="nil"/>
              <w:bottom w:val="nil"/>
              <w:right w:val="nil"/>
            </w:tcBorders>
            <w:vAlign w:val="center"/>
          </w:tcPr>
          <w:p w14:paraId="3D5A464A" w14:textId="07DEBF56" w:rsidR="009007D8" w:rsidRPr="00464D07" w:rsidRDefault="009007D8" w:rsidP="009007D8">
            <w:pPr>
              <w:keepLines/>
              <w:suppressAutoHyphens/>
              <w:jc w:val="right"/>
              <w:rPr>
                <w:rFonts w:ascii="Arial" w:hAnsi="Arial" w:cs="Arial"/>
                <w:sz w:val="18"/>
                <w:szCs w:val="18"/>
              </w:rPr>
            </w:pPr>
            <w:r w:rsidRPr="00464D07">
              <w:rPr>
                <w:rFonts w:ascii="Arial" w:hAnsi="Arial" w:cs="Arial"/>
                <w:sz w:val="18"/>
                <w:szCs w:val="18"/>
              </w:rPr>
              <w:t>*</w:t>
            </w:r>
          </w:p>
        </w:tc>
        <w:tc>
          <w:tcPr>
            <w:tcW w:w="1397" w:type="pct"/>
            <w:tcBorders>
              <w:top w:val="nil"/>
              <w:left w:val="nil"/>
              <w:bottom w:val="nil"/>
              <w:right w:val="nil"/>
            </w:tcBorders>
            <w:vAlign w:val="center"/>
          </w:tcPr>
          <w:p w14:paraId="365C958A" w14:textId="6871E1DD" w:rsidR="009007D8" w:rsidRPr="00464D07" w:rsidRDefault="009007D8" w:rsidP="009007D8">
            <w:pPr>
              <w:keepLines/>
              <w:suppressAutoHyphens/>
              <w:jc w:val="right"/>
              <w:rPr>
                <w:rFonts w:ascii="Arial" w:hAnsi="Arial" w:cs="Arial"/>
                <w:sz w:val="18"/>
                <w:szCs w:val="18"/>
              </w:rPr>
            </w:pPr>
            <w:r w:rsidRPr="00464D07">
              <w:rPr>
                <w:rFonts w:ascii="Arial" w:hAnsi="Arial" w:cs="Arial"/>
                <w:sz w:val="18"/>
                <w:szCs w:val="18"/>
              </w:rPr>
              <w:t>29 629 331</w:t>
            </w:r>
          </w:p>
        </w:tc>
        <w:tc>
          <w:tcPr>
            <w:tcW w:w="115" w:type="pct"/>
            <w:tcBorders>
              <w:top w:val="nil"/>
              <w:left w:val="nil"/>
              <w:bottom w:val="nil"/>
              <w:right w:val="nil"/>
            </w:tcBorders>
            <w:vAlign w:val="center"/>
          </w:tcPr>
          <w:p w14:paraId="56E6E8E7" w14:textId="02B05F47" w:rsidR="009007D8" w:rsidRPr="00464D07" w:rsidRDefault="009007D8" w:rsidP="009007D8">
            <w:pPr>
              <w:keepLines/>
              <w:suppressAutoHyphens/>
              <w:jc w:val="right"/>
              <w:rPr>
                <w:rFonts w:ascii="Arial" w:hAnsi="Arial" w:cs="Arial"/>
                <w:sz w:val="18"/>
                <w:szCs w:val="18"/>
              </w:rPr>
            </w:pPr>
            <w:r w:rsidRPr="00464D07">
              <w:rPr>
                <w:rFonts w:ascii="Arial" w:hAnsi="Arial" w:cs="Arial"/>
                <w:sz w:val="18"/>
                <w:szCs w:val="18"/>
              </w:rPr>
              <w:t>*</w:t>
            </w:r>
          </w:p>
        </w:tc>
      </w:tr>
      <w:tr w:rsidR="009007D8" w:rsidRPr="00464D07" w14:paraId="49152E40" w14:textId="0EC961BE" w:rsidTr="009007D8">
        <w:trPr>
          <w:cantSplit/>
          <w:trHeight w:val="283"/>
        </w:trPr>
        <w:tc>
          <w:tcPr>
            <w:tcW w:w="2251" w:type="pct"/>
            <w:tcBorders>
              <w:top w:val="nil"/>
              <w:left w:val="nil"/>
              <w:bottom w:val="nil"/>
              <w:right w:val="nil"/>
            </w:tcBorders>
            <w:vAlign w:val="center"/>
          </w:tcPr>
          <w:p w14:paraId="06D5742E" w14:textId="6AFF7F0F" w:rsidR="009007D8" w:rsidRPr="00464D07" w:rsidRDefault="009007D8" w:rsidP="009007D8">
            <w:pPr>
              <w:keepLines/>
              <w:suppressAutoHyphens/>
              <w:rPr>
                <w:rFonts w:ascii="Arial" w:hAnsi="Arial" w:cs="Arial"/>
                <w:sz w:val="18"/>
                <w:szCs w:val="18"/>
              </w:rPr>
            </w:pPr>
            <w:r w:rsidRPr="00464D07">
              <w:rPr>
                <w:rFonts w:ascii="Arial" w:hAnsi="Arial" w:cs="Arial"/>
                <w:sz w:val="18"/>
                <w:szCs w:val="18"/>
              </w:rPr>
              <w:t>Krátkodobé záväzky</w:t>
            </w:r>
          </w:p>
        </w:tc>
        <w:tc>
          <w:tcPr>
            <w:tcW w:w="1123" w:type="pct"/>
            <w:tcBorders>
              <w:top w:val="nil"/>
              <w:left w:val="nil"/>
              <w:bottom w:val="nil"/>
              <w:right w:val="nil"/>
            </w:tcBorders>
            <w:vAlign w:val="center"/>
          </w:tcPr>
          <w:p w14:paraId="45D6C1E2" w14:textId="3658DA8B" w:rsidR="009007D8" w:rsidRPr="00464D07" w:rsidRDefault="002425B0" w:rsidP="009007D8">
            <w:pPr>
              <w:keepLines/>
              <w:suppressAutoHyphens/>
              <w:jc w:val="right"/>
              <w:rPr>
                <w:rFonts w:ascii="Arial" w:hAnsi="Arial" w:cs="Arial"/>
                <w:sz w:val="18"/>
                <w:szCs w:val="18"/>
              </w:rPr>
            </w:pPr>
            <w:r>
              <w:rPr>
                <w:rFonts w:ascii="Arial" w:hAnsi="Arial" w:cs="Arial"/>
                <w:sz w:val="18"/>
                <w:szCs w:val="18"/>
              </w:rPr>
              <w:t>51 022 795</w:t>
            </w:r>
          </w:p>
        </w:tc>
        <w:tc>
          <w:tcPr>
            <w:tcW w:w="114" w:type="pct"/>
            <w:tcBorders>
              <w:top w:val="nil"/>
              <w:left w:val="nil"/>
              <w:bottom w:val="nil"/>
              <w:right w:val="nil"/>
            </w:tcBorders>
            <w:vAlign w:val="center"/>
          </w:tcPr>
          <w:p w14:paraId="06A9F16B" w14:textId="075EF60D" w:rsidR="009007D8" w:rsidRPr="00464D07" w:rsidRDefault="009007D8" w:rsidP="009007D8">
            <w:pPr>
              <w:keepLines/>
              <w:suppressAutoHyphens/>
              <w:jc w:val="right"/>
              <w:rPr>
                <w:rFonts w:ascii="Arial" w:hAnsi="Arial" w:cs="Arial"/>
                <w:sz w:val="18"/>
                <w:szCs w:val="18"/>
              </w:rPr>
            </w:pPr>
            <w:r w:rsidRPr="00464D07">
              <w:rPr>
                <w:rFonts w:ascii="Arial" w:hAnsi="Arial" w:cs="Arial"/>
                <w:sz w:val="18"/>
                <w:szCs w:val="18"/>
              </w:rPr>
              <w:t>*</w:t>
            </w:r>
          </w:p>
        </w:tc>
        <w:tc>
          <w:tcPr>
            <w:tcW w:w="1397" w:type="pct"/>
            <w:tcBorders>
              <w:top w:val="nil"/>
              <w:left w:val="nil"/>
              <w:bottom w:val="nil"/>
              <w:right w:val="nil"/>
            </w:tcBorders>
            <w:vAlign w:val="center"/>
          </w:tcPr>
          <w:p w14:paraId="5AD8C547" w14:textId="42C7AB07" w:rsidR="009007D8" w:rsidRPr="00464D07" w:rsidRDefault="009007D8" w:rsidP="009007D8">
            <w:pPr>
              <w:keepLines/>
              <w:suppressAutoHyphens/>
              <w:jc w:val="right"/>
              <w:rPr>
                <w:rFonts w:ascii="Arial" w:hAnsi="Arial" w:cs="Arial"/>
                <w:sz w:val="18"/>
                <w:szCs w:val="18"/>
              </w:rPr>
            </w:pPr>
            <w:r w:rsidRPr="00464D07">
              <w:rPr>
                <w:rFonts w:ascii="Arial" w:hAnsi="Arial" w:cs="Arial"/>
                <w:sz w:val="18"/>
                <w:szCs w:val="18"/>
              </w:rPr>
              <w:t>28 042 586</w:t>
            </w:r>
          </w:p>
        </w:tc>
        <w:tc>
          <w:tcPr>
            <w:tcW w:w="115" w:type="pct"/>
            <w:tcBorders>
              <w:top w:val="nil"/>
              <w:left w:val="nil"/>
              <w:bottom w:val="nil"/>
              <w:right w:val="nil"/>
            </w:tcBorders>
            <w:vAlign w:val="center"/>
          </w:tcPr>
          <w:p w14:paraId="5EB77569" w14:textId="4343E668" w:rsidR="009007D8" w:rsidRPr="00464D07" w:rsidRDefault="009007D8" w:rsidP="009007D8">
            <w:pPr>
              <w:keepLines/>
              <w:suppressAutoHyphens/>
              <w:jc w:val="right"/>
              <w:rPr>
                <w:rFonts w:ascii="Arial" w:hAnsi="Arial" w:cs="Arial"/>
                <w:sz w:val="18"/>
                <w:szCs w:val="18"/>
              </w:rPr>
            </w:pPr>
            <w:r w:rsidRPr="00464D07">
              <w:rPr>
                <w:rFonts w:ascii="Arial" w:hAnsi="Arial" w:cs="Arial"/>
                <w:sz w:val="18"/>
                <w:szCs w:val="18"/>
              </w:rPr>
              <w:t>*</w:t>
            </w:r>
          </w:p>
        </w:tc>
      </w:tr>
      <w:tr w:rsidR="009007D8" w:rsidRPr="00464D07" w14:paraId="0505F73E" w14:textId="7B141B56" w:rsidTr="009007D8">
        <w:trPr>
          <w:cantSplit/>
          <w:trHeight w:val="283"/>
        </w:trPr>
        <w:tc>
          <w:tcPr>
            <w:tcW w:w="2251" w:type="pct"/>
            <w:tcBorders>
              <w:top w:val="nil"/>
              <w:left w:val="nil"/>
              <w:bottom w:val="single" w:sz="4" w:space="0" w:color="auto"/>
              <w:right w:val="nil"/>
            </w:tcBorders>
            <w:vAlign w:val="center"/>
          </w:tcPr>
          <w:p w14:paraId="0CFBAC11" w14:textId="3DA9E232" w:rsidR="009007D8" w:rsidRPr="00464D07" w:rsidRDefault="009007D8" w:rsidP="009007D8">
            <w:pPr>
              <w:keepLines/>
              <w:suppressAutoHyphens/>
              <w:rPr>
                <w:rFonts w:ascii="Arial" w:hAnsi="Arial" w:cs="Arial"/>
                <w:sz w:val="18"/>
                <w:szCs w:val="18"/>
              </w:rPr>
            </w:pPr>
            <w:r w:rsidRPr="00464D07">
              <w:rPr>
                <w:rFonts w:ascii="Arial" w:hAnsi="Arial" w:cs="Arial"/>
                <w:sz w:val="18"/>
                <w:szCs w:val="18"/>
              </w:rPr>
              <w:t>Vlastné imanie</w:t>
            </w:r>
          </w:p>
        </w:tc>
        <w:tc>
          <w:tcPr>
            <w:tcW w:w="1123" w:type="pct"/>
            <w:tcBorders>
              <w:top w:val="nil"/>
              <w:left w:val="nil"/>
              <w:bottom w:val="single" w:sz="4" w:space="0" w:color="auto"/>
              <w:right w:val="nil"/>
            </w:tcBorders>
            <w:vAlign w:val="center"/>
          </w:tcPr>
          <w:p w14:paraId="2E04CF5C" w14:textId="7F97FAB5" w:rsidR="009007D8" w:rsidRPr="00464D07" w:rsidRDefault="00DD3EF7" w:rsidP="009007D8">
            <w:pPr>
              <w:keepLines/>
              <w:suppressAutoHyphens/>
              <w:jc w:val="right"/>
              <w:rPr>
                <w:rFonts w:ascii="Arial" w:hAnsi="Arial" w:cs="Arial"/>
                <w:sz w:val="18"/>
                <w:szCs w:val="18"/>
              </w:rPr>
            </w:pPr>
            <w:r>
              <w:rPr>
                <w:rFonts w:ascii="Arial" w:hAnsi="Arial" w:cs="Arial"/>
                <w:sz w:val="18"/>
                <w:szCs w:val="18"/>
              </w:rPr>
              <w:t>18 713 747</w:t>
            </w:r>
          </w:p>
        </w:tc>
        <w:tc>
          <w:tcPr>
            <w:tcW w:w="114" w:type="pct"/>
            <w:tcBorders>
              <w:top w:val="nil"/>
              <w:left w:val="nil"/>
              <w:bottom w:val="single" w:sz="4" w:space="0" w:color="auto"/>
              <w:right w:val="nil"/>
            </w:tcBorders>
            <w:vAlign w:val="center"/>
          </w:tcPr>
          <w:p w14:paraId="354C2231" w14:textId="77777777" w:rsidR="009007D8" w:rsidRPr="00464D07" w:rsidRDefault="009007D8" w:rsidP="009007D8">
            <w:pPr>
              <w:keepLines/>
              <w:suppressAutoHyphens/>
              <w:jc w:val="right"/>
              <w:rPr>
                <w:rFonts w:ascii="Arial" w:hAnsi="Arial" w:cs="Arial"/>
                <w:sz w:val="18"/>
                <w:szCs w:val="18"/>
              </w:rPr>
            </w:pPr>
          </w:p>
        </w:tc>
        <w:tc>
          <w:tcPr>
            <w:tcW w:w="1397" w:type="pct"/>
            <w:tcBorders>
              <w:top w:val="nil"/>
              <w:left w:val="nil"/>
              <w:bottom w:val="single" w:sz="4" w:space="0" w:color="auto"/>
              <w:right w:val="nil"/>
            </w:tcBorders>
            <w:vAlign w:val="center"/>
          </w:tcPr>
          <w:p w14:paraId="0993C555" w14:textId="6C39534E" w:rsidR="009007D8" w:rsidRPr="00464D07" w:rsidRDefault="009007D8" w:rsidP="009007D8">
            <w:pPr>
              <w:keepLines/>
              <w:suppressAutoHyphens/>
              <w:jc w:val="right"/>
              <w:rPr>
                <w:rFonts w:ascii="Arial" w:hAnsi="Arial" w:cs="Arial"/>
                <w:sz w:val="18"/>
                <w:szCs w:val="18"/>
              </w:rPr>
            </w:pPr>
            <w:r w:rsidRPr="00464D07">
              <w:rPr>
                <w:rFonts w:ascii="Arial" w:hAnsi="Arial" w:cs="Arial"/>
                <w:sz w:val="18"/>
                <w:szCs w:val="18"/>
              </w:rPr>
              <w:t>21 230 763</w:t>
            </w:r>
          </w:p>
        </w:tc>
        <w:tc>
          <w:tcPr>
            <w:tcW w:w="115" w:type="pct"/>
            <w:tcBorders>
              <w:top w:val="nil"/>
              <w:left w:val="nil"/>
              <w:bottom w:val="single" w:sz="4" w:space="0" w:color="auto"/>
              <w:right w:val="nil"/>
            </w:tcBorders>
            <w:vAlign w:val="center"/>
          </w:tcPr>
          <w:p w14:paraId="4D69B3DE" w14:textId="77777777" w:rsidR="009007D8" w:rsidRPr="00464D07" w:rsidRDefault="009007D8" w:rsidP="009007D8">
            <w:pPr>
              <w:keepLines/>
              <w:suppressAutoHyphens/>
              <w:jc w:val="right"/>
              <w:rPr>
                <w:rFonts w:ascii="Arial" w:hAnsi="Arial" w:cs="Arial"/>
                <w:sz w:val="18"/>
                <w:szCs w:val="18"/>
              </w:rPr>
            </w:pPr>
          </w:p>
        </w:tc>
      </w:tr>
    </w:tbl>
    <w:p w14:paraId="3F8CE109" w14:textId="77777777" w:rsidR="008F7BC9" w:rsidRPr="00464D07" w:rsidRDefault="008F7BC9" w:rsidP="008F7BC9">
      <w:pPr>
        <w:rPr>
          <w:rFonts w:ascii="Arial" w:hAnsi="Arial" w:cs="Arial"/>
        </w:rPr>
      </w:pPr>
      <w:bookmarkStart w:id="48" w:name="_MON_1403936865"/>
      <w:bookmarkStart w:id="49" w:name="_MON_1403937241"/>
      <w:bookmarkStart w:id="50" w:name="_MON_1403937380"/>
      <w:bookmarkStart w:id="51" w:name="_MON_1403937504"/>
      <w:bookmarkStart w:id="52" w:name="_MON_1405847322"/>
      <w:bookmarkStart w:id="53" w:name="_MON_1340092586"/>
      <w:bookmarkStart w:id="54" w:name="_MON_1340092894"/>
      <w:bookmarkStart w:id="55" w:name="_MON_1340093083"/>
      <w:bookmarkStart w:id="56" w:name="_MON_1340093268"/>
      <w:bookmarkStart w:id="57" w:name="_MON_1340093968"/>
      <w:bookmarkStart w:id="58" w:name="_MON_1340094016"/>
      <w:bookmarkStart w:id="59" w:name="_MON_1340107431"/>
      <w:bookmarkStart w:id="60" w:name="_MON_1370944424"/>
      <w:bookmarkStart w:id="61" w:name="_MON_1370944530"/>
      <w:bookmarkStart w:id="62" w:name="_MON_1370945198"/>
      <w:bookmarkStart w:id="63" w:name="_MON_1370945362"/>
      <w:bookmarkStart w:id="64" w:name="_MON_1370945474"/>
      <w:bookmarkStart w:id="65" w:name="_MON_1370945573"/>
      <w:bookmarkStart w:id="66" w:name="_MON_137094558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A0035A0" w14:textId="10F6A410" w:rsidR="008F7BC9" w:rsidRPr="00464D07" w:rsidRDefault="0003308B" w:rsidP="0003308B">
      <w:pPr>
        <w:ind w:left="1069" w:right="1151"/>
        <w:jc w:val="right"/>
        <w:rPr>
          <w:rFonts w:ascii="Arial" w:hAnsi="Arial" w:cs="Arial"/>
          <w:i/>
          <w:iCs/>
          <w:sz w:val="18"/>
          <w:szCs w:val="18"/>
        </w:rPr>
      </w:pPr>
      <w:r w:rsidRPr="00464D07">
        <w:rPr>
          <w:rFonts w:ascii="Arial" w:hAnsi="Arial" w:cs="Arial"/>
          <w:i/>
          <w:iCs/>
          <w:sz w:val="18"/>
          <w:szCs w:val="18"/>
        </w:rPr>
        <w:t>* ú</w:t>
      </w:r>
      <w:r w:rsidR="008F7BC9" w:rsidRPr="00464D07">
        <w:rPr>
          <w:rFonts w:ascii="Arial" w:hAnsi="Arial" w:cs="Arial"/>
          <w:i/>
          <w:iCs/>
          <w:sz w:val="18"/>
          <w:szCs w:val="18"/>
        </w:rPr>
        <w:t>daje sú uvedené v netto hodnotách</w:t>
      </w:r>
    </w:p>
    <w:p w14:paraId="2DF10277" w14:textId="77777777" w:rsidR="00B808F8" w:rsidRPr="00464D07" w:rsidRDefault="00B808F8" w:rsidP="0003308B">
      <w:pPr>
        <w:ind w:left="1069" w:right="1151"/>
        <w:jc w:val="right"/>
        <w:rPr>
          <w:rFonts w:ascii="Arial" w:hAnsi="Arial" w:cs="Arial"/>
          <w:i/>
          <w:iCs/>
          <w:sz w:val="18"/>
          <w:szCs w:val="18"/>
        </w:rPr>
      </w:pPr>
    </w:p>
    <w:p w14:paraId="5BC66CEA" w14:textId="1515F0A0" w:rsidR="00C71742" w:rsidRPr="00464D07" w:rsidRDefault="00217C06" w:rsidP="007F042A">
      <w:pPr>
        <w:pStyle w:val="Nadpis2"/>
        <w:rPr>
          <w:color w:val="auto"/>
        </w:rPr>
      </w:pPr>
      <w:r w:rsidRPr="00464D07">
        <w:rPr>
          <w:color w:val="auto"/>
        </w:rPr>
        <w:t xml:space="preserve">Tržby z predaja </w:t>
      </w:r>
    </w:p>
    <w:p w14:paraId="492C9A4E" w14:textId="77777777" w:rsidR="004C6F1E" w:rsidRPr="00464D07" w:rsidRDefault="004C6F1E" w:rsidP="004C6F1E">
      <w:pPr>
        <w:rPr>
          <w:rFonts w:ascii="Arial" w:hAnsi="Arial" w:cs="Arial"/>
        </w:rPr>
      </w:pPr>
    </w:p>
    <w:tbl>
      <w:tblPr>
        <w:tblpPr w:leftFromText="141" w:rightFromText="141" w:vertAnchor="text" w:horzAnchor="page" w:tblpX="2148" w:tblpY="101"/>
        <w:tblW w:w="41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3545"/>
        <w:gridCol w:w="2049"/>
        <w:gridCol w:w="2343"/>
      </w:tblGrid>
      <w:tr w:rsidR="00464D07" w:rsidRPr="00464D07" w14:paraId="3F464E9C" w14:textId="77777777" w:rsidTr="00F73974">
        <w:trPr>
          <w:cantSplit/>
          <w:trHeight w:val="451"/>
        </w:trPr>
        <w:tc>
          <w:tcPr>
            <w:tcW w:w="2233" w:type="pct"/>
            <w:tcBorders>
              <w:top w:val="single" w:sz="4" w:space="0" w:color="auto"/>
              <w:left w:val="nil"/>
              <w:bottom w:val="single" w:sz="8" w:space="0" w:color="000000"/>
              <w:right w:val="nil"/>
            </w:tcBorders>
            <w:vAlign w:val="center"/>
          </w:tcPr>
          <w:p w14:paraId="04387E14" w14:textId="77777777" w:rsidR="004C6F1E" w:rsidRPr="00464D07" w:rsidRDefault="004C6F1E" w:rsidP="004C6F1E">
            <w:pPr>
              <w:keepLines/>
              <w:suppressAutoHyphens/>
              <w:rPr>
                <w:rFonts w:ascii="Arial" w:eastAsia="Arial" w:hAnsi="Arial" w:cs="Arial"/>
                <w:b/>
                <w:i/>
                <w:sz w:val="18"/>
                <w:szCs w:val="18"/>
              </w:rPr>
            </w:pPr>
            <w:r w:rsidRPr="00464D07">
              <w:rPr>
                <w:rFonts w:ascii="Arial" w:hAnsi="Arial" w:cs="Arial"/>
                <w:b/>
                <w:i/>
                <w:sz w:val="18"/>
                <w:szCs w:val="18"/>
              </w:rPr>
              <w:t>Názov položky</w:t>
            </w:r>
          </w:p>
        </w:tc>
        <w:tc>
          <w:tcPr>
            <w:tcW w:w="1291" w:type="pct"/>
            <w:tcBorders>
              <w:top w:val="single" w:sz="4" w:space="0" w:color="auto"/>
              <w:left w:val="nil"/>
              <w:bottom w:val="single" w:sz="8" w:space="0" w:color="000000"/>
              <w:right w:val="nil"/>
            </w:tcBorders>
            <w:vAlign w:val="center"/>
          </w:tcPr>
          <w:p w14:paraId="06497B71" w14:textId="77777777" w:rsidR="004C6F1E" w:rsidRPr="00464D07" w:rsidRDefault="004C6F1E" w:rsidP="004C6F1E">
            <w:pPr>
              <w:keepLines/>
              <w:tabs>
                <w:tab w:val="left" w:pos="576"/>
              </w:tabs>
              <w:suppressAutoHyphens/>
              <w:jc w:val="right"/>
              <w:rPr>
                <w:rFonts w:ascii="Arial" w:eastAsia="Arial" w:hAnsi="Arial" w:cs="Arial"/>
                <w:b/>
                <w:i/>
                <w:sz w:val="18"/>
                <w:szCs w:val="18"/>
              </w:rPr>
            </w:pPr>
            <w:r w:rsidRPr="00464D07">
              <w:rPr>
                <w:rFonts w:ascii="Arial" w:hAnsi="Arial" w:cs="Arial"/>
                <w:b/>
                <w:i/>
                <w:sz w:val="18"/>
                <w:szCs w:val="18"/>
              </w:rPr>
              <w:t>Rok končiaci sa</w:t>
            </w:r>
          </w:p>
          <w:p w14:paraId="4C115E0A" w14:textId="7DFD2D50" w:rsidR="004C6F1E" w:rsidRPr="00464D07" w:rsidRDefault="004C6F1E" w:rsidP="004C6F1E">
            <w:pPr>
              <w:keepLines/>
              <w:suppressAutoHyphens/>
              <w:jc w:val="right"/>
              <w:rPr>
                <w:rFonts w:ascii="Arial" w:eastAsia="Arial" w:hAnsi="Arial" w:cs="Arial"/>
                <w:b/>
                <w:i/>
                <w:sz w:val="18"/>
                <w:szCs w:val="18"/>
              </w:rPr>
            </w:pPr>
            <w:r w:rsidRPr="00464D07">
              <w:rPr>
                <w:rFonts w:ascii="Arial" w:hAnsi="Arial" w:cs="Arial"/>
                <w:b/>
                <w:i/>
                <w:sz w:val="18"/>
                <w:szCs w:val="18"/>
              </w:rPr>
              <w:t>31. decembra 202</w:t>
            </w:r>
            <w:r w:rsidR="002259D0">
              <w:rPr>
                <w:rFonts w:ascii="Arial" w:hAnsi="Arial" w:cs="Arial"/>
                <w:b/>
                <w:i/>
                <w:sz w:val="18"/>
                <w:szCs w:val="18"/>
              </w:rPr>
              <w:t>3</w:t>
            </w:r>
          </w:p>
        </w:tc>
        <w:tc>
          <w:tcPr>
            <w:tcW w:w="1476" w:type="pct"/>
            <w:tcBorders>
              <w:top w:val="single" w:sz="4" w:space="0" w:color="auto"/>
              <w:left w:val="nil"/>
              <w:bottom w:val="single" w:sz="8" w:space="0" w:color="000000"/>
              <w:right w:val="nil"/>
            </w:tcBorders>
            <w:vAlign w:val="center"/>
          </w:tcPr>
          <w:p w14:paraId="5151841E" w14:textId="139D2ABA" w:rsidR="004C6F1E" w:rsidRPr="00464D07" w:rsidRDefault="004C6F1E" w:rsidP="004C6F1E">
            <w:pPr>
              <w:keepLines/>
              <w:suppressAutoHyphens/>
              <w:jc w:val="right"/>
              <w:rPr>
                <w:rFonts w:ascii="Arial" w:eastAsia="Arial" w:hAnsi="Arial" w:cs="Arial"/>
                <w:b/>
                <w:i/>
                <w:sz w:val="18"/>
                <w:szCs w:val="18"/>
              </w:rPr>
            </w:pPr>
            <w:r w:rsidRPr="00464D07">
              <w:rPr>
                <w:rFonts w:ascii="Arial" w:hAnsi="Arial" w:cs="Arial"/>
                <w:b/>
                <w:i/>
                <w:sz w:val="18"/>
                <w:szCs w:val="18"/>
              </w:rPr>
              <w:t>Rok končiaci sa</w:t>
            </w:r>
            <w:r w:rsidRPr="00464D07">
              <w:rPr>
                <w:rFonts w:ascii="Arial" w:hAnsi="Arial" w:cs="Arial"/>
                <w:b/>
                <w:i/>
                <w:sz w:val="18"/>
                <w:szCs w:val="18"/>
              </w:rPr>
              <w:br/>
              <w:t xml:space="preserve"> 31. decembra 202</w:t>
            </w:r>
            <w:r w:rsidR="002259D0">
              <w:rPr>
                <w:rFonts w:ascii="Arial" w:hAnsi="Arial" w:cs="Arial"/>
                <w:b/>
                <w:i/>
                <w:sz w:val="18"/>
                <w:szCs w:val="18"/>
              </w:rPr>
              <w:t>2</w:t>
            </w:r>
          </w:p>
        </w:tc>
      </w:tr>
      <w:tr w:rsidR="00702CEE" w:rsidRPr="00464D07" w14:paraId="656E0839" w14:textId="77777777" w:rsidTr="00F73974">
        <w:trPr>
          <w:cantSplit/>
          <w:trHeight w:val="283"/>
        </w:trPr>
        <w:tc>
          <w:tcPr>
            <w:tcW w:w="2233" w:type="pct"/>
            <w:tcBorders>
              <w:top w:val="nil"/>
              <w:left w:val="nil"/>
              <w:bottom w:val="nil"/>
              <w:right w:val="nil"/>
            </w:tcBorders>
            <w:vAlign w:val="center"/>
          </w:tcPr>
          <w:p w14:paraId="07429D1A" w14:textId="77777777" w:rsidR="00702CEE" w:rsidRPr="00464D07" w:rsidRDefault="00702CEE" w:rsidP="00702CEE">
            <w:pPr>
              <w:keepLines/>
              <w:suppressAutoHyphens/>
              <w:rPr>
                <w:rFonts w:ascii="Arial" w:eastAsia="Arial" w:hAnsi="Arial" w:cs="Arial"/>
                <w:sz w:val="18"/>
                <w:szCs w:val="18"/>
              </w:rPr>
            </w:pPr>
            <w:r w:rsidRPr="00464D07">
              <w:rPr>
                <w:rFonts w:ascii="Arial" w:hAnsi="Arial" w:cs="Arial"/>
                <w:sz w:val="18"/>
                <w:szCs w:val="18"/>
              </w:rPr>
              <w:t>Tržby z predaja rastlinnej výroby</w:t>
            </w:r>
          </w:p>
        </w:tc>
        <w:tc>
          <w:tcPr>
            <w:tcW w:w="1291" w:type="pct"/>
            <w:tcBorders>
              <w:top w:val="nil"/>
              <w:left w:val="nil"/>
              <w:bottom w:val="nil"/>
              <w:right w:val="nil"/>
            </w:tcBorders>
            <w:vAlign w:val="center"/>
          </w:tcPr>
          <w:p w14:paraId="2191AD8A" w14:textId="37AAD309" w:rsidR="00702CEE" w:rsidRPr="00464D07" w:rsidRDefault="00702CEE" w:rsidP="00702CEE">
            <w:pPr>
              <w:keepLines/>
              <w:suppressAutoHyphens/>
              <w:jc w:val="right"/>
              <w:rPr>
                <w:rFonts w:ascii="Arial" w:eastAsia="Arial" w:hAnsi="Arial" w:cs="Arial"/>
                <w:sz w:val="18"/>
                <w:szCs w:val="18"/>
              </w:rPr>
            </w:pPr>
            <w:r>
              <w:rPr>
                <w:rFonts w:ascii="Arial" w:hAnsi="Arial" w:cs="Arial"/>
                <w:color w:val="000000"/>
                <w:sz w:val="16"/>
                <w:szCs w:val="16"/>
              </w:rPr>
              <w:t>13 340 413</w:t>
            </w:r>
          </w:p>
        </w:tc>
        <w:tc>
          <w:tcPr>
            <w:tcW w:w="1476" w:type="pct"/>
            <w:tcBorders>
              <w:top w:val="nil"/>
              <w:left w:val="nil"/>
              <w:bottom w:val="nil"/>
              <w:right w:val="nil"/>
            </w:tcBorders>
            <w:vAlign w:val="center"/>
          </w:tcPr>
          <w:p w14:paraId="6CBB385C" w14:textId="4995A2A6" w:rsidR="00702CEE" w:rsidRPr="00464D07" w:rsidRDefault="00702CEE" w:rsidP="00702CEE">
            <w:pPr>
              <w:keepLines/>
              <w:suppressAutoHyphens/>
              <w:jc w:val="right"/>
              <w:rPr>
                <w:rFonts w:ascii="Arial" w:eastAsia="Arial" w:hAnsi="Arial" w:cs="Arial"/>
                <w:sz w:val="18"/>
                <w:szCs w:val="18"/>
              </w:rPr>
            </w:pPr>
            <w:r w:rsidRPr="005B19C5">
              <w:rPr>
                <w:rFonts w:ascii="Arial" w:hAnsi="Arial" w:cs="Arial"/>
                <w:color w:val="000000"/>
                <w:sz w:val="16"/>
                <w:szCs w:val="16"/>
              </w:rPr>
              <w:t>14 665 654</w:t>
            </w:r>
          </w:p>
        </w:tc>
      </w:tr>
      <w:tr w:rsidR="00702CEE" w:rsidRPr="00464D07" w14:paraId="7BC7F04E" w14:textId="77777777" w:rsidTr="00F73974">
        <w:trPr>
          <w:cantSplit/>
          <w:trHeight w:val="283"/>
        </w:trPr>
        <w:tc>
          <w:tcPr>
            <w:tcW w:w="2233" w:type="pct"/>
            <w:tcBorders>
              <w:top w:val="nil"/>
              <w:left w:val="nil"/>
              <w:bottom w:val="nil"/>
              <w:right w:val="nil"/>
            </w:tcBorders>
            <w:vAlign w:val="center"/>
          </w:tcPr>
          <w:p w14:paraId="493E54A3" w14:textId="77777777" w:rsidR="00702CEE" w:rsidRPr="00464D07" w:rsidRDefault="00702CEE" w:rsidP="00702CEE">
            <w:pPr>
              <w:keepLines/>
              <w:suppressAutoHyphens/>
              <w:rPr>
                <w:rFonts w:ascii="Arial" w:eastAsia="Arial" w:hAnsi="Arial" w:cs="Arial"/>
                <w:sz w:val="18"/>
                <w:szCs w:val="18"/>
              </w:rPr>
            </w:pPr>
            <w:r w:rsidRPr="00464D07">
              <w:rPr>
                <w:rFonts w:ascii="Arial" w:hAnsi="Arial" w:cs="Arial"/>
                <w:sz w:val="18"/>
                <w:szCs w:val="18"/>
              </w:rPr>
              <w:t>Tržby z predaja živočíšnej výroby</w:t>
            </w:r>
          </w:p>
        </w:tc>
        <w:tc>
          <w:tcPr>
            <w:tcW w:w="1291" w:type="pct"/>
            <w:tcBorders>
              <w:top w:val="nil"/>
              <w:left w:val="nil"/>
              <w:bottom w:val="nil"/>
              <w:right w:val="nil"/>
            </w:tcBorders>
            <w:vAlign w:val="center"/>
          </w:tcPr>
          <w:p w14:paraId="7741DA90" w14:textId="2C4E5A13" w:rsidR="00702CEE" w:rsidRPr="00464D07" w:rsidRDefault="00702CEE" w:rsidP="00702CEE">
            <w:pPr>
              <w:keepLines/>
              <w:suppressAutoHyphens/>
              <w:jc w:val="right"/>
              <w:rPr>
                <w:rFonts w:ascii="Arial" w:eastAsia="Arial" w:hAnsi="Arial" w:cs="Arial"/>
                <w:sz w:val="18"/>
                <w:szCs w:val="18"/>
              </w:rPr>
            </w:pPr>
            <w:r>
              <w:rPr>
                <w:rFonts w:ascii="Arial" w:hAnsi="Arial" w:cs="Arial"/>
                <w:color w:val="000000"/>
                <w:sz w:val="16"/>
                <w:szCs w:val="16"/>
              </w:rPr>
              <w:t>10 831 372</w:t>
            </w:r>
          </w:p>
        </w:tc>
        <w:tc>
          <w:tcPr>
            <w:tcW w:w="1476" w:type="pct"/>
            <w:tcBorders>
              <w:top w:val="nil"/>
              <w:left w:val="nil"/>
              <w:bottom w:val="nil"/>
              <w:right w:val="nil"/>
            </w:tcBorders>
            <w:vAlign w:val="center"/>
          </w:tcPr>
          <w:p w14:paraId="346AAEFD" w14:textId="0AA49131" w:rsidR="00702CEE" w:rsidRPr="00464D07" w:rsidRDefault="00702CEE" w:rsidP="00702CEE">
            <w:pPr>
              <w:keepLines/>
              <w:suppressAutoHyphens/>
              <w:jc w:val="right"/>
              <w:rPr>
                <w:rFonts w:ascii="Arial" w:eastAsia="Arial" w:hAnsi="Arial" w:cs="Arial"/>
                <w:sz w:val="18"/>
                <w:szCs w:val="18"/>
              </w:rPr>
            </w:pPr>
            <w:r w:rsidRPr="005B19C5">
              <w:rPr>
                <w:rFonts w:ascii="Arial" w:hAnsi="Arial" w:cs="Arial"/>
                <w:color w:val="000000"/>
                <w:sz w:val="16"/>
                <w:szCs w:val="16"/>
              </w:rPr>
              <w:t>8 050 752</w:t>
            </w:r>
          </w:p>
        </w:tc>
      </w:tr>
      <w:tr w:rsidR="00702CEE" w:rsidRPr="00464D07" w14:paraId="78E9741A" w14:textId="77777777" w:rsidTr="00F73974">
        <w:trPr>
          <w:cantSplit/>
          <w:trHeight w:val="283"/>
        </w:trPr>
        <w:tc>
          <w:tcPr>
            <w:tcW w:w="2233" w:type="pct"/>
            <w:tcBorders>
              <w:top w:val="nil"/>
              <w:left w:val="nil"/>
              <w:bottom w:val="nil"/>
              <w:right w:val="nil"/>
            </w:tcBorders>
            <w:vAlign w:val="center"/>
          </w:tcPr>
          <w:p w14:paraId="405ADCB8" w14:textId="77777777" w:rsidR="00702CEE" w:rsidRPr="00464D07" w:rsidRDefault="00702CEE" w:rsidP="00702CEE">
            <w:pPr>
              <w:keepLines/>
              <w:suppressAutoHyphens/>
              <w:rPr>
                <w:rFonts w:ascii="Arial" w:eastAsia="Arial" w:hAnsi="Arial" w:cs="Arial"/>
                <w:sz w:val="18"/>
                <w:szCs w:val="18"/>
              </w:rPr>
            </w:pPr>
            <w:r w:rsidRPr="00464D07">
              <w:rPr>
                <w:rFonts w:ascii="Arial" w:hAnsi="Arial" w:cs="Arial"/>
                <w:sz w:val="18"/>
                <w:szCs w:val="18"/>
              </w:rPr>
              <w:t>Tržby z predaja tovaru</w:t>
            </w:r>
          </w:p>
        </w:tc>
        <w:tc>
          <w:tcPr>
            <w:tcW w:w="1291" w:type="pct"/>
            <w:tcBorders>
              <w:top w:val="nil"/>
              <w:left w:val="nil"/>
              <w:bottom w:val="nil"/>
              <w:right w:val="nil"/>
            </w:tcBorders>
            <w:vAlign w:val="center"/>
          </w:tcPr>
          <w:p w14:paraId="78D24666" w14:textId="7646D650" w:rsidR="00702CEE" w:rsidRPr="00464D07" w:rsidRDefault="00702CEE" w:rsidP="00702CEE">
            <w:pPr>
              <w:keepLines/>
              <w:suppressAutoHyphens/>
              <w:jc w:val="right"/>
              <w:rPr>
                <w:rFonts w:ascii="Arial" w:eastAsia="Arial" w:hAnsi="Arial" w:cs="Arial"/>
                <w:sz w:val="18"/>
                <w:szCs w:val="18"/>
              </w:rPr>
            </w:pPr>
            <w:r>
              <w:rPr>
                <w:rFonts w:ascii="Arial" w:hAnsi="Arial" w:cs="Arial"/>
                <w:color w:val="000000"/>
                <w:sz w:val="16"/>
                <w:szCs w:val="16"/>
              </w:rPr>
              <w:t>20 555 205</w:t>
            </w:r>
          </w:p>
        </w:tc>
        <w:tc>
          <w:tcPr>
            <w:tcW w:w="1476" w:type="pct"/>
            <w:tcBorders>
              <w:top w:val="nil"/>
              <w:left w:val="nil"/>
              <w:bottom w:val="nil"/>
              <w:right w:val="nil"/>
            </w:tcBorders>
            <w:vAlign w:val="center"/>
          </w:tcPr>
          <w:p w14:paraId="35E3A2CD" w14:textId="7AF36147" w:rsidR="00702CEE" w:rsidRPr="00464D07" w:rsidRDefault="00702CEE" w:rsidP="00702CEE">
            <w:pPr>
              <w:keepLines/>
              <w:suppressAutoHyphens/>
              <w:jc w:val="right"/>
              <w:rPr>
                <w:rFonts w:ascii="Arial" w:eastAsia="Arial" w:hAnsi="Arial" w:cs="Arial"/>
                <w:sz w:val="18"/>
                <w:szCs w:val="18"/>
              </w:rPr>
            </w:pPr>
            <w:r w:rsidRPr="005B19C5">
              <w:rPr>
                <w:rFonts w:ascii="Arial" w:hAnsi="Arial" w:cs="Arial"/>
                <w:color w:val="000000"/>
                <w:sz w:val="16"/>
                <w:szCs w:val="16"/>
              </w:rPr>
              <w:t>9 791 322</w:t>
            </w:r>
          </w:p>
        </w:tc>
      </w:tr>
      <w:tr w:rsidR="00702CEE" w:rsidRPr="00464D07" w14:paraId="015E3E2C" w14:textId="77777777" w:rsidTr="00F73974">
        <w:trPr>
          <w:cantSplit/>
          <w:trHeight w:val="283"/>
        </w:trPr>
        <w:tc>
          <w:tcPr>
            <w:tcW w:w="2233" w:type="pct"/>
            <w:tcBorders>
              <w:top w:val="nil"/>
              <w:left w:val="nil"/>
              <w:bottom w:val="nil"/>
              <w:right w:val="nil"/>
            </w:tcBorders>
            <w:vAlign w:val="center"/>
          </w:tcPr>
          <w:p w14:paraId="2F17FD49" w14:textId="77777777" w:rsidR="00702CEE" w:rsidRPr="00464D07" w:rsidRDefault="00702CEE" w:rsidP="00702CEE">
            <w:pPr>
              <w:keepLines/>
              <w:suppressAutoHyphens/>
              <w:rPr>
                <w:rFonts w:ascii="Arial" w:hAnsi="Arial" w:cs="Arial"/>
                <w:sz w:val="18"/>
                <w:szCs w:val="18"/>
              </w:rPr>
            </w:pPr>
            <w:r w:rsidRPr="00464D07">
              <w:rPr>
                <w:rFonts w:ascii="Arial" w:hAnsi="Arial" w:cs="Arial"/>
                <w:sz w:val="18"/>
                <w:szCs w:val="18"/>
              </w:rPr>
              <w:t>Tržby z poskytovania služieb</w:t>
            </w:r>
          </w:p>
        </w:tc>
        <w:tc>
          <w:tcPr>
            <w:tcW w:w="1291" w:type="pct"/>
            <w:tcBorders>
              <w:top w:val="nil"/>
              <w:left w:val="nil"/>
              <w:bottom w:val="nil"/>
              <w:right w:val="nil"/>
            </w:tcBorders>
            <w:vAlign w:val="center"/>
          </w:tcPr>
          <w:p w14:paraId="465CAC77" w14:textId="0CD77B24" w:rsidR="00702CEE" w:rsidRPr="00464D07" w:rsidRDefault="00702CEE" w:rsidP="00702CEE">
            <w:pPr>
              <w:keepLines/>
              <w:suppressAutoHyphens/>
              <w:jc w:val="right"/>
              <w:rPr>
                <w:rFonts w:ascii="Arial" w:hAnsi="Arial" w:cs="Arial"/>
                <w:sz w:val="18"/>
                <w:szCs w:val="18"/>
              </w:rPr>
            </w:pPr>
            <w:r>
              <w:rPr>
                <w:rFonts w:ascii="Arial" w:hAnsi="Arial" w:cs="Arial"/>
                <w:color w:val="000000"/>
                <w:sz w:val="16"/>
                <w:szCs w:val="16"/>
              </w:rPr>
              <w:t>3 759 885</w:t>
            </w:r>
          </w:p>
        </w:tc>
        <w:tc>
          <w:tcPr>
            <w:tcW w:w="1476" w:type="pct"/>
            <w:tcBorders>
              <w:top w:val="nil"/>
              <w:left w:val="nil"/>
              <w:bottom w:val="nil"/>
              <w:right w:val="nil"/>
            </w:tcBorders>
            <w:vAlign w:val="center"/>
          </w:tcPr>
          <w:p w14:paraId="6C512DFD" w14:textId="11E9F140" w:rsidR="00702CEE" w:rsidRPr="00464D07" w:rsidRDefault="00702CEE" w:rsidP="00702CEE">
            <w:pPr>
              <w:keepLines/>
              <w:suppressAutoHyphens/>
              <w:jc w:val="right"/>
              <w:rPr>
                <w:rFonts w:ascii="Arial" w:hAnsi="Arial" w:cs="Arial"/>
                <w:sz w:val="18"/>
                <w:szCs w:val="18"/>
              </w:rPr>
            </w:pPr>
            <w:r w:rsidRPr="005B19C5">
              <w:rPr>
                <w:rFonts w:ascii="Arial" w:hAnsi="Arial" w:cs="Arial"/>
                <w:color w:val="000000"/>
                <w:sz w:val="16"/>
                <w:szCs w:val="16"/>
              </w:rPr>
              <w:t>2 343 860</w:t>
            </w:r>
          </w:p>
        </w:tc>
      </w:tr>
      <w:tr w:rsidR="00702CEE" w:rsidRPr="00464D07" w14:paraId="24F7CA69" w14:textId="77777777" w:rsidTr="007A1BE5">
        <w:trPr>
          <w:cantSplit/>
          <w:trHeight w:val="283"/>
        </w:trPr>
        <w:tc>
          <w:tcPr>
            <w:tcW w:w="2233" w:type="pct"/>
            <w:tcBorders>
              <w:top w:val="single" w:sz="4" w:space="0" w:color="auto"/>
              <w:left w:val="nil"/>
              <w:bottom w:val="single" w:sz="4" w:space="0" w:color="auto"/>
              <w:right w:val="nil"/>
            </w:tcBorders>
            <w:vAlign w:val="center"/>
          </w:tcPr>
          <w:p w14:paraId="1783C9D2" w14:textId="77777777" w:rsidR="00702CEE" w:rsidRPr="00464D07" w:rsidRDefault="00702CEE" w:rsidP="00702CEE">
            <w:pPr>
              <w:keepLines/>
              <w:suppressAutoHyphens/>
              <w:rPr>
                <w:rFonts w:ascii="Arial" w:eastAsia="Arial" w:hAnsi="Arial" w:cs="Arial"/>
                <w:b/>
                <w:sz w:val="18"/>
                <w:szCs w:val="18"/>
              </w:rPr>
            </w:pPr>
            <w:r w:rsidRPr="00464D07">
              <w:rPr>
                <w:rFonts w:ascii="Arial" w:hAnsi="Arial" w:cs="Arial"/>
                <w:b/>
                <w:sz w:val="18"/>
                <w:szCs w:val="18"/>
              </w:rPr>
              <w:t>Čistý obrat celkom</w:t>
            </w:r>
          </w:p>
        </w:tc>
        <w:tc>
          <w:tcPr>
            <w:tcW w:w="1291" w:type="pct"/>
            <w:tcBorders>
              <w:top w:val="single" w:sz="4" w:space="0" w:color="auto"/>
              <w:left w:val="nil"/>
              <w:bottom w:val="single" w:sz="4" w:space="0" w:color="auto"/>
              <w:right w:val="nil"/>
            </w:tcBorders>
            <w:vAlign w:val="center"/>
          </w:tcPr>
          <w:p w14:paraId="35E23ABB" w14:textId="56D8DF4B" w:rsidR="00702CEE" w:rsidRPr="00464D07" w:rsidRDefault="00702CEE" w:rsidP="00702CEE">
            <w:pPr>
              <w:keepLines/>
              <w:suppressAutoHyphens/>
              <w:jc w:val="right"/>
              <w:rPr>
                <w:rFonts w:ascii="Arial" w:eastAsia="Arial" w:hAnsi="Arial" w:cs="Arial"/>
                <w:b/>
                <w:sz w:val="18"/>
                <w:szCs w:val="18"/>
              </w:rPr>
            </w:pPr>
            <w:r>
              <w:rPr>
                <w:rFonts w:ascii="Arial" w:hAnsi="Arial" w:cs="Arial"/>
                <w:b/>
                <w:bCs/>
                <w:color w:val="000000"/>
                <w:sz w:val="16"/>
                <w:szCs w:val="16"/>
              </w:rPr>
              <w:t>48 486 876</w:t>
            </w:r>
          </w:p>
        </w:tc>
        <w:tc>
          <w:tcPr>
            <w:tcW w:w="1476" w:type="pct"/>
            <w:tcBorders>
              <w:top w:val="single" w:sz="4" w:space="0" w:color="auto"/>
              <w:left w:val="nil"/>
              <w:bottom w:val="single" w:sz="4" w:space="0" w:color="auto"/>
              <w:right w:val="nil"/>
            </w:tcBorders>
            <w:vAlign w:val="center"/>
          </w:tcPr>
          <w:p w14:paraId="42F3FB2D" w14:textId="58FB1F2E" w:rsidR="00702CEE" w:rsidRPr="00464D07" w:rsidRDefault="00702CEE" w:rsidP="00702CEE">
            <w:pPr>
              <w:keepLines/>
              <w:suppressAutoHyphens/>
              <w:jc w:val="right"/>
              <w:rPr>
                <w:rFonts w:ascii="Arial" w:eastAsia="Arial" w:hAnsi="Arial" w:cs="Arial"/>
                <w:b/>
                <w:sz w:val="18"/>
                <w:szCs w:val="18"/>
              </w:rPr>
            </w:pPr>
            <w:r>
              <w:rPr>
                <w:rFonts w:ascii="Arial" w:hAnsi="Arial" w:cs="Arial"/>
                <w:b/>
                <w:bCs/>
                <w:color w:val="000000"/>
                <w:sz w:val="16"/>
                <w:szCs w:val="16"/>
              </w:rPr>
              <w:t>34 851 589</w:t>
            </w:r>
          </w:p>
        </w:tc>
      </w:tr>
    </w:tbl>
    <w:p w14:paraId="02965159" w14:textId="77777777" w:rsidR="008C7495" w:rsidRPr="00464D07" w:rsidRDefault="008C7495" w:rsidP="00464D07">
      <w:pPr>
        <w:spacing w:line="276" w:lineRule="auto"/>
        <w:jc w:val="both"/>
        <w:rPr>
          <w:rFonts w:ascii="Arial" w:hAnsi="Arial" w:cs="Arial"/>
          <w:sz w:val="18"/>
          <w:szCs w:val="18"/>
        </w:rPr>
      </w:pPr>
    </w:p>
    <w:p w14:paraId="7A313671" w14:textId="77777777" w:rsidR="00712A78" w:rsidRDefault="00712A78" w:rsidP="00CC7985">
      <w:pPr>
        <w:ind w:left="709"/>
        <w:rPr>
          <w:rFonts w:ascii="Arial" w:hAnsi="Arial" w:cs="Arial"/>
          <w:color w:val="7030A0"/>
          <w:sz w:val="18"/>
          <w:szCs w:val="18"/>
        </w:rPr>
      </w:pPr>
    </w:p>
    <w:p w14:paraId="72E92115" w14:textId="77777777" w:rsidR="00464D07" w:rsidRDefault="00464D07" w:rsidP="00464D07">
      <w:pPr>
        <w:pStyle w:val="Nadpis1"/>
        <w:numPr>
          <w:ilvl w:val="0"/>
          <w:numId w:val="0"/>
        </w:numPr>
        <w:rPr>
          <w:color w:val="7030A0"/>
        </w:rPr>
      </w:pPr>
    </w:p>
    <w:p w14:paraId="4BADCE97" w14:textId="77777777" w:rsidR="00464D07" w:rsidRDefault="00464D07" w:rsidP="00464D07">
      <w:pPr>
        <w:pStyle w:val="Nadpis1"/>
        <w:numPr>
          <w:ilvl w:val="0"/>
          <w:numId w:val="0"/>
        </w:numPr>
        <w:rPr>
          <w:color w:val="7030A0"/>
        </w:rPr>
      </w:pPr>
    </w:p>
    <w:p w14:paraId="2A2C48E8" w14:textId="77777777" w:rsidR="00464D07" w:rsidRPr="00464D07" w:rsidRDefault="00464D07" w:rsidP="00464D07">
      <w:pPr>
        <w:pStyle w:val="Nadpis1"/>
        <w:numPr>
          <w:ilvl w:val="0"/>
          <w:numId w:val="0"/>
        </w:numPr>
        <w:rPr>
          <w:color w:val="7030A0"/>
          <w:sz w:val="24"/>
          <w:szCs w:val="20"/>
        </w:rPr>
      </w:pPr>
    </w:p>
    <w:p w14:paraId="4CC8F498" w14:textId="7FF5B209" w:rsidR="00464D07" w:rsidRPr="003F5F5C" w:rsidRDefault="00464D07" w:rsidP="00464D07">
      <w:pPr>
        <w:pStyle w:val="Nadpis1"/>
      </w:pPr>
      <w:r w:rsidRPr="003F5F5C">
        <w:t>významné riziká a neistoty</w:t>
      </w:r>
    </w:p>
    <w:p w14:paraId="0EA3A153" w14:textId="77777777" w:rsidR="00464D07" w:rsidRPr="00464D07" w:rsidRDefault="00464D07" w:rsidP="00CC7985">
      <w:pPr>
        <w:ind w:left="709"/>
        <w:rPr>
          <w:rFonts w:ascii="Arial" w:hAnsi="Arial" w:cs="Arial"/>
          <w:sz w:val="18"/>
          <w:szCs w:val="18"/>
        </w:rPr>
      </w:pPr>
    </w:p>
    <w:p w14:paraId="4D0292DF" w14:textId="77777777" w:rsidR="00DF0250" w:rsidRPr="00464D07" w:rsidRDefault="003A0D2B" w:rsidP="00996074">
      <w:pPr>
        <w:spacing w:line="276" w:lineRule="auto"/>
        <w:ind w:left="709"/>
        <w:jc w:val="both"/>
        <w:rPr>
          <w:rFonts w:ascii="Arial" w:hAnsi="Arial" w:cs="Arial"/>
          <w:bCs/>
          <w:sz w:val="18"/>
          <w:szCs w:val="18"/>
        </w:rPr>
      </w:pPr>
      <w:r w:rsidRPr="00464D07">
        <w:rPr>
          <w:rFonts w:ascii="Arial" w:hAnsi="Arial" w:cs="Arial"/>
          <w:sz w:val="18"/>
          <w:szCs w:val="18"/>
        </w:rPr>
        <w:t>H</w:t>
      </w:r>
      <w:r w:rsidR="00712A78" w:rsidRPr="00464D07">
        <w:rPr>
          <w:rFonts w:ascii="Arial" w:hAnsi="Arial" w:cs="Arial"/>
          <w:sz w:val="18"/>
          <w:szCs w:val="18"/>
        </w:rPr>
        <w:t xml:space="preserve">lavnou činnosťou </w:t>
      </w:r>
      <w:r w:rsidR="009C0E3D" w:rsidRPr="00464D07">
        <w:rPr>
          <w:rFonts w:ascii="Arial" w:hAnsi="Arial" w:cs="Arial"/>
          <w:sz w:val="18"/>
          <w:szCs w:val="18"/>
        </w:rPr>
        <w:t>skupiny</w:t>
      </w:r>
      <w:r w:rsidR="00712A78" w:rsidRPr="00464D07">
        <w:rPr>
          <w:rFonts w:ascii="Arial" w:hAnsi="Arial" w:cs="Arial"/>
          <w:sz w:val="18"/>
          <w:szCs w:val="18"/>
        </w:rPr>
        <w:t xml:space="preserve"> je rastlinná výroba,</w:t>
      </w:r>
      <w:r w:rsidRPr="00464D07">
        <w:rPr>
          <w:rFonts w:ascii="Arial" w:hAnsi="Arial" w:cs="Arial"/>
          <w:sz w:val="18"/>
          <w:szCs w:val="18"/>
        </w:rPr>
        <w:t xml:space="preserve"> preto</w:t>
      </w:r>
      <w:r w:rsidR="00712A78" w:rsidRPr="00464D07">
        <w:rPr>
          <w:rFonts w:ascii="Arial" w:hAnsi="Arial" w:cs="Arial"/>
          <w:sz w:val="18"/>
          <w:szCs w:val="18"/>
        </w:rPr>
        <w:t xml:space="preserve"> najväčšou neistotou je počasie a jeho vplyv </w:t>
      </w:r>
      <w:r w:rsidR="002E41FF" w:rsidRPr="00464D07">
        <w:rPr>
          <w:rFonts w:ascii="Arial" w:hAnsi="Arial" w:cs="Arial"/>
          <w:sz w:val="18"/>
          <w:szCs w:val="18"/>
        </w:rPr>
        <w:t>na vývoj porastov, ktorý je značne pod</w:t>
      </w:r>
      <w:r w:rsidR="002E41FF" w:rsidRPr="00464D07">
        <w:rPr>
          <w:rFonts w:ascii="Arial" w:hAnsi="Arial" w:cs="Arial"/>
          <w:bCs/>
          <w:sz w:val="18"/>
          <w:szCs w:val="18"/>
        </w:rPr>
        <w:t xml:space="preserve">mienený predovšetkým množstvom a rozdelením zrážok. </w:t>
      </w:r>
      <w:r w:rsidR="00DF0250" w:rsidRPr="00464D07">
        <w:rPr>
          <w:rFonts w:ascii="Arial" w:hAnsi="Arial" w:cs="Arial"/>
          <w:bCs/>
          <w:sz w:val="18"/>
          <w:szCs w:val="18"/>
        </w:rPr>
        <w:t>Súčasnú situáciu v slovenskom poľnohospodárstve charakterizuje nedostatok vlahy v jarnom období. Následkom sú podpriemerné úrody mnohých poľnohospodárskych plodín.</w:t>
      </w:r>
    </w:p>
    <w:p w14:paraId="0EBCCE69" w14:textId="77777777" w:rsidR="00DA726B" w:rsidRPr="00464D07" w:rsidRDefault="00DA726B" w:rsidP="00996074">
      <w:pPr>
        <w:spacing w:line="276" w:lineRule="auto"/>
        <w:ind w:left="709"/>
        <w:jc w:val="both"/>
        <w:rPr>
          <w:rFonts w:ascii="Arial" w:hAnsi="Arial" w:cs="Arial"/>
          <w:bCs/>
          <w:sz w:val="18"/>
          <w:szCs w:val="18"/>
        </w:rPr>
      </w:pPr>
    </w:p>
    <w:p w14:paraId="76C95EBC" w14:textId="78493C46" w:rsidR="00C75234" w:rsidRPr="00464D07" w:rsidRDefault="002E41FF" w:rsidP="00996074">
      <w:pPr>
        <w:spacing w:line="276" w:lineRule="auto"/>
        <w:ind w:left="709"/>
        <w:jc w:val="both"/>
        <w:rPr>
          <w:rFonts w:ascii="Arial" w:hAnsi="Arial" w:cs="Arial"/>
          <w:sz w:val="18"/>
          <w:szCs w:val="18"/>
        </w:rPr>
      </w:pPr>
      <w:r w:rsidRPr="00464D07">
        <w:rPr>
          <w:rFonts w:ascii="Arial" w:hAnsi="Arial" w:cs="Arial"/>
          <w:bCs/>
          <w:sz w:val="18"/>
          <w:szCs w:val="18"/>
        </w:rPr>
        <w:t xml:space="preserve">Dôležitú úlohu pri postupnom dozrievaní porastov zohrá výskyt búrok spojených s prudkými lejakmi, krupobitím, silnými nárazovými vetrami, ktoré môžu porasty poškodiť. </w:t>
      </w:r>
      <w:r w:rsidR="00A63597" w:rsidRPr="00464D07">
        <w:rPr>
          <w:rFonts w:ascii="Arial" w:hAnsi="Arial" w:cs="Arial"/>
          <w:sz w:val="18"/>
          <w:szCs w:val="18"/>
        </w:rPr>
        <w:t xml:space="preserve">Túto neistotu </w:t>
      </w:r>
      <w:r w:rsidR="006943A9" w:rsidRPr="00464D07">
        <w:rPr>
          <w:rFonts w:ascii="Arial" w:hAnsi="Arial" w:cs="Arial"/>
          <w:sz w:val="18"/>
          <w:szCs w:val="18"/>
        </w:rPr>
        <w:t>je nemožné</w:t>
      </w:r>
      <w:r w:rsidR="00A63597" w:rsidRPr="00464D07">
        <w:rPr>
          <w:rFonts w:ascii="Arial" w:hAnsi="Arial" w:cs="Arial"/>
          <w:sz w:val="18"/>
          <w:szCs w:val="18"/>
        </w:rPr>
        <w:t xml:space="preserve"> ovplyvniť, musíme sa však snažiť využiť jej pozitívne vplyvy a zjemniť negatívne.</w:t>
      </w:r>
      <w:r w:rsidR="003615DB" w:rsidRPr="00464D07">
        <w:rPr>
          <w:rFonts w:ascii="Arial" w:hAnsi="Arial" w:cs="Arial"/>
          <w:sz w:val="18"/>
          <w:szCs w:val="18"/>
        </w:rPr>
        <w:t xml:space="preserve"> </w:t>
      </w:r>
      <w:r w:rsidR="00DA726B" w:rsidRPr="00464D07">
        <w:rPr>
          <w:rFonts w:ascii="Arial" w:hAnsi="Arial" w:cs="Arial"/>
          <w:sz w:val="18"/>
          <w:szCs w:val="18"/>
        </w:rPr>
        <w:t xml:space="preserve">Situácia núti farmárov zamýšľať sa, aké plodiny a akým spôsobom pestovať, aby dokázali vplyv sucha čo najviac eliminovať. Vychádza z toho viacero trendov. Jedným je využívanie tzv. </w:t>
      </w:r>
      <w:proofErr w:type="spellStart"/>
      <w:r w:rsidR="00DA726B" w:rsidRPr="00464D07">
        <w:rPr>
          <w:rFonts w:ascii="Arial" w:hAnsi="Arial" w:cs="Arial"/>
          <w:sz w:val="18"/>
          <w:szCs w:val="18"/>
        </w:rPr>
        <w:t>bezorebných</w:t>
      </w:r>
      <w:proofErr w:type="spellEnd"/>
      <w:r w:rsidR="00DA726B" w:rsidRPr="00464D07">
        <w:rPr>
          <w:rFonts w:ascii="Arial" w:hAnsi="Arial" w:cs="Arial"/>
          <w:sz w:val="18"/>
          <w:szCs w:val="18"/>
        </w:rPr>
        <w:t xml:space="preserve"> techník. Tie majú viacero benefitov, slúžia </w:t>
      </w:r>
      <w:r w:rsidR="003A23DF" w:rsidRPr="00464D07">
        <w:rPr>
          <w:rFonts w:ascii="Arial" w:hAnsi="Arial" w:cs="Arial"/>
          <w:sz w:val="18"/>
          <w:szCs w:val="18"/>
        </w:rPr>
        <w:t>najmä</w:t>
      </w:r>
      <w:r w:rsidR="00DA726B" w:rsidRPr="00464D07">
        <w:rPr>
          <w:rFonts w:ascii="Arial" w:hAnsi="Arial" w:cs="Arial"/>
          <w:sz w:val="18"/>
          <w:szCs w:val="18"/>
        </w:rPr>
        <w:t xml:space="preserve"> na znižovanie únikov vlhkosti z pôdy. Pri klasickej orbe totiž dochádza k „prevracaniu“ pôdy, kde sa časť vlhkej pôdy dostáva na povrch a tým sa z nej automaticky začína odparovať voda.</w:t>
      </w:r>
      <w:r w:rsidR="003A23DF" w:rsidRPr="00464D07">
        <w:rPr>
          <w:rFonts w:ascii="Arial" w:hAnsi="Arial" w:cs="Arial"/>
          <w:sz w:val="18"/>
          <w:szCs w:val="18"/>
        </w:rPr>
        <w:t xml:space="preserve"> Cestou, ako sa vyrovnať s nedostatkom vlahy, je aj využívanie </w:t>
      </w:r>
      <w:r w:rsidR="003A23DF" w:rsidRPr="00464D07">
        <w:rPr>
          <w:rFonts w:ascii="Arial" w:hAnsi="Arial" w:cs="Arial"/>
          <w:sz w:val="18"/>
          <w:szCs w:val="18"/>
        </w:rPr>
        <w:lastRenderedPageBreak/>
        <w:t>medziplodín. Ide o rastliny s hlbokými koreňmi, ktoré sú schopné vďaka svojmu koreňovému systému vytiahnuť vodu z väčších hĺbok a „pripraviť“ ju v potrebnej výške pre ďalšie plodiny.</w:t>
      </w:r>
    </w:p>
    <w:p w14:paraId="7DB72538" w14:textId="77777777" w:rsidR="003A23DF" w:rsidRPr="00464D07" w:rsidRDefault="003A23DF" w:rsidP="00996074">
      <w:pPr>
        <w:spacing w:line="276" w:lineRule="auto"/>
        <w:ind w:left="709"/>
        <w:jc w:val="both"/>
        <w:rPr>
          <w:rFonts w:ascii="Arial" w:hAnsi="Arial" w:cs="Arial"/>
          <w:sz w:val="18"/>
          <w:szCs w:val="18"/>
        </w:rPr>
      </w:pPr>
    </w:p>
    <w:p w14:paraId="13C71467" w14:textId="60DD06C5" w:rsidR="00DA726B" w:rsidRPr="00464D07" w:rsidRDefault="003A23DF" w:rsidP="00996074">
      <w:pPr>
        <w:spacing w:line="276" w:lineRule="auto"/>
        <w:ind w:left="709"/>
        <w:jc w:val="both"/>
        <w:rPr>
          <w:rFonts w:ascii="Arial" w:hAnsi="Arial" w:cs="Arial"/>
          <w:sz w:val="18"/>
          <w:szCs w:val="18"/>
        </w:rPr>
      </w:pPr>
      <w:proofErr w:type="spellStart"/>
      <w:r w:rsidRPr="00464D07">
        <w:rPr>
          <w:rFonts w:ascii="Arial" w:hAnsi="Arial" w:cs="Arial"/>
          <w:sz w:val="18"/>
          <w:szCs w:val="18"/>
        </w:rPr>
        <w:t>Bezorebné</w:t>
      </w:r>
      <w:proofErr w:type="spellEnd"/>
      <w:r w:rsidRPr="00464D07">
        <w:rPr>
          <w:rFonts w:ascii="Arial" w:hAnsi="Arial" w:cs="Arial"/>
          <w:sz w:val="18"/>
          <w:szCs w:val="18"/>
        </w:rPr>
        <w:t xml:space="preserve"> postupy či medziplodiny majú dôležitého spoločného menovateľa - zaisťujú neustály pokryv pôdy rastlinami. Tým sa eliminuje vyparovanie vody. Navyše sa v nej rozkladajú a tak slúžia aj ako prirodzené hnojivo.</w:t>
      </w:r>
    </w:p>
    <w:p w14:paraId="22101903" w14:textId="77777777" w:rsidR="00094E90" w:rsidRPr="00464D07" w:rsidRDefault="00094E90" w:rsidP="00294379">
      <w:pPr>
        <w:ind w:left="709"/>
        <w:jc w:val="both"/>
        <w:rPr>
          <w:rFonts w:ascii="Arial" w:hAnsi="Arial" w:cs="Arial"/>
          <w:sz w:val="18"/>
          <w:szCs w:val="18"/>
        </w:rPr>
      </w:pPr>
    </w:p>
    <w:p w14:paraId="5E9C4096" w14:textId="77777777" w:rsidR="00294379" w:rsidRPr="00464D07" w:rsidRDefault="00294379" w:rsidP="00996074">
      <w:pPr>
        <w:spacing w:line="276" w:lineRule="auto"/>
        <w:ind w:left="709"/>
        <w:jc w:val="both"/>
        <w:rPr>
          <w:rFonts w:ascii="Arial" w:hAnsi="Arial" w:cs="Arial"/>
          <w:sz w:val="18"/>
          <w:szCs w:val="18"/>
        </w:rPr>
      </w:pPr>
      <w:r w:rsidRPr="00464D07">
        <w:rPr>
          <w:rFonts w:ascii="Arial" w:hAnsi="Arial" w:cs="Arial"/>
          <w:sz w:val="18"/>
          <w:szCs w:val="18"/>
        </w:rPr>
        <w:t xml:space="preserve">Významným rizikom </w:t>
      </w:r>
      <w:r w:rsidR="00075257" w:rsidRPr="00464D07">
        <w:rPr>
          <w:rFonts w:ascii="Arial" w:hAnsi="Arial" w:cs="Arial"/>
          <w:sz w:val="18"/>
          <w:szCs w:val="18"/>
        </w:rPr>
        <w:t xml:space="preserve">v tomto odvetví </w:t>
      </w:r>
      <w:r w:rsidRPr="00464D07">
        <w:rPr>
          <w:rFonts w:ascii="Arial" w:hAnsi="Arial" w:cs="Arial"/>
          <w:sz w:val="18"/>
          <w:szCs w:val="18"/>
        </w:rPr>
        <w:t xml:space="preserve">je </w:t>
      </w:r>
      <w:r w:rsidR="003A0D2B" w:rsidRPr="00464D07">
        <w:rPr>
          <w:rFonts w:ascii="Arial" w:hAnsi="Arial" w:cs="Arial"/>
          <w:sz w:val="18"/>
          <w:szCs w:val="18"/>
        </w:rPr>
        <w:t xml:space="preserve">aj </w:t>
      </w:r>
      <w:r w:rsidRPr="00464D07">
        <w:rPr>
          <w:rFonts w:ascii="Arial" w:hAnsi="Arial" w:cs="Arial"/>
          <w:sz w:val="18"/>
          <w:szCs w:val="18"/>
        </w:rPr>
        <w:t xml:space="preserve">vývoj trhových cien </w:t>
      </w:r>
      <w:r w:rsidR="006943A9" w:rsidRPr="00464D07">
        <w:rPr>
          <w:rFonts w:ascii="Arial" w:hAnsi="Arial" w:cs="Arial"/>
          <w:sz w:val="18"/>
          <w:szCs w:val="18"/>
        </w:rPr>
        <w:t xml:space="preserve">vstupov do </w:t>
      </w:r>
      <w:r w:rsidRPr="00464D07">
        <w:rPr>
          <w:rFonts w:ascii="Arial" w:hAnsi="Arial" w:cs="Arial"/>
          <w:sz w:val="18"/>
          <w:szCs w:val="18"/>
        </w:rPr>
        <w:t>poľnohospodárs</w:t>
      </w:r>
      <w:r w:rsidR="006943A9" w:rsidRPr="00464D07">
        <w:rPr>
          <w:rFonts w:ascii="Arial" w:hAnsi="Arial" w:cs="Arial"/>
          <w:sz w:val="18"/>
          <w:szCs w:val="18"/>
        </w:rPr>
        <w:t>tva a poľnohospodárskych</w:t>
      </w:r>
      <w:r w:rsidRPr="00464D07">
        <w:rPr>
          <w:rFonts w:ascii="Arial" w:hAnsi="Arial" w:cs="Arial"/>
          <w:sz w:val="18"/>
          <w:szCs w:val="18"/>
        </w:rPr>
        <w:t xml:space="preserve"> komodít</w:t>
      </w:r>
      <w:r w:rsidR="006943A9" w:rsidRPr="00464D07">
        <w:rPr>
          <w:rFonts w:ascii="Arial" w:hAnsi="Arial" w:cs="Arial"/>
          <w:sz w:val="18"/>
          <w:szCs w:val="18"/>
        </w:rPr>
        <w:t>. Ceny do poľnohospodárstva rástli najvyšším tempom za posledné desaťročie, na čom sa podieľali najmä vysoké ceny priemyselných hnojív</w:t>
      </w:r>
      <w:r w:rsidR="00CF7920" w:rsidRPr="00464D07">
        <w:rPr>
          <w:rFonts w:ascii="Arial" w:hAnsi="Arial" w:cs="Arial"/>
          <w:sz w:val="18"/>
          <w:szCs w:val="18"/>
        </w:rPr>
        <w:t xml:space="preserve"> a</w:t>
      </w:r>
      <w:r w:rsidR="0057244D" w:rsidRPr="00464D07">
        <w:rPr>
          <w:rFonts w:ascii="Arial" w:hAnsi="Arial" w:cs="Arial"/>
          <w:sz w:val="18"/>
          <w:szCs w:val="18"/>
        </w:rPr>
        <w:t xml:space="preserve"> prostriedkov na ochranu rastlín</w:t>
      </w:r>
      <w:r w:rsidR="006943A9" w:rsidRPr="00464D07">
        <w:rPr>
          <w:rFonts w:ascii="Arial" w:hAnsi="Arial" w:cs="Arial"/>
          <w:sz w:val="18"/>
          <w:szCs w:val="18"/>
        </w:rPr>
        <w:t xml:space="preserve">. </w:t>
      </w:r>
      <w:r w:rsidR="009C0E3D" w:rsidRPr="00464D07">
        <w:rPr>
          <w:rFonts w:ascii="Arial" w:hAnsi="Arial" w:cs="Arial"/>
          <w:sz w:val="18"/>
          <w:szCs w:val="18"/>
        </w:rPr>
        <w:t xml:space="preserve">Skupiny </w:t>
      </w:r>
      <w:r w:rsidR="003A0D2B" w:rsidRPr="00464D07">
        <w:rPr>
          <w:rFonts w:ascii="Arial" w:hAnsi="Arial" w:cs="Arial"/>
          <w:sz w:val="18"/>
          <w:szCs w:val="18"/>
        </w:rPr>
        <w:t>preto,</w:t>
      </w:r>
      <w:r w:rsidR="006943A9" w:rsidRPr="00464D07">
        <w:rPr>
          <w:rFonts w:ascii="Arial" w:hAnsi="Arial" w:cs="Arial"/>
          <w:sz w:val="18"/>
          <w:szCs w:val="18"/>
        </w:rPr>
        <w:t xml:space="preserve"> v snahe udržať rentabilitu </w:t>
      </w:r>
      <w:r w:rsidR="003A0D2B" w:rsidRPr="00464D07">
        <w:rPr>
          <w:rFonts w:ascii="Arial" w:hAnsi="Arial" w:cs="Arial"/>
          <w:sz w:val="18"/>
          <w:szCs w:val="18"/>
        </w:rPr>
        <w:t xml:space="preserve">výroby,  </w:t>
      </w:r>
      <w:r w:rsidR="006943A9" w:rsidRPr="00464D07">
        <w:rPr>
          <w:rFonts w:ascii="Arial" w:hAnsi="Arial" w:cs="Arial"/>
          <w:sz w:val="18"/>
          <w:szCs w:val="18"/>
        </w:rPr>
        <w:t>uplatňoval</w:t>
      </w:r>
      <w:r w:rsidR="003A0D2B" w:rsidRPr="00464D07">
        <w:rPr>
          <w:rFonts w:ascii="Arial" w:hAnsi="Arial" w:cs="Arial"/>
          <w:sz w:val="18"/>
          <w:szCs w:val="18"/>
        </w:rPr>
        <w:t>a</w:t>
      </w:r>
      <w:r w:rsidR="006943A9" w:rsidRPr="00464D07">
        <w:rPr>
          <w:rFonts w:ascii="Arial" w:hAnsi="Arial" w:cs="Arial"/>
          <w:sz w:val="18"/>
          <w:szCs w:val="18"/>
        </w:rPr>
        <w:t xml:space="preserve"> racionalizačné opatrenia, a to </w:t>
      </w:r>
      <w:r w:rsidR="003A0D2B" w:rsidRPr="00464D07">
        <w:rPr>
          <w:rFonts w:ascii="Arial" w:hAnsi="Arial" w:cs="Arial"/>
          <w:sz w:val="18"/>
          <w:szCs w:val="18"/>
        </w:rPr>
        <w:t>optimalizovala</w:t>
      </w:r>
      <w:r w:rsidR="006943A9" w:rsidRPr="00464D07">
        <w:rPr>
          <w:rFonts w:ascii="Arial" w:hAnsi="Arial" w:cs="Arial"/>
          <w:sz w:val="18"/>
          <w:szCs w:val="18"/>
        </w:rPr>
        <w:t xml:space="preserve"> rozsah a štruktúru výroby</w:t>
      </w:r>
      <w:r w:rsidR="0057244D" w:rsidRPr="00464D07">
        <w:rPr>
          <w:rFonts w:ascii="Arial" w:hAnsi="Arial" w:cs="Arial"/>
          <w:sz w:val="18"/>
          <w:szCs w:val="18"/>
        </w:rPr>
        <w:t>, modernizovala výrobný proces</w:t>
      </w:r>
      <w:r w:rsidR="006943A9" w:rsidRPr="00464D07">
        <w:rPr>
          <w:rFonts w:ascii="Arial" w:hAnsi="Arial" w:cs="Arial"/>
          <w:sz w:val="18"/>
          <w:szCs w:val="18"/>
        </w:rPr>
        <w:t xml:space="preserve">, </w:t>
      </w:r>
      <w:r w:rsidR="003A0D2B" w:rsidRPr="00464D07">
        <w:rPr>
          <w:rFonts w:ascii="Arial" w:hAnsi="Arial" w:cs="Arial"/>
          <w:sz w:val="18"/>
          <w:szCs w:val="18"/>
        </w:rPr>
        <w:t xml:space="preserve">zavádzala </w:t>
      </w:r>
      <w:r w:rsidR="006943A9" w:rsidRPr="00464D07">
        <w:rPr>
          <w:rFonts w:ascii="Arial" w:hAnsi="Arial" w:cs="Arial"/>
          <w:sz w:val="18"/>
          <w:szCs w:val="18"/>
        </w:rPr>
        <w:t xml:space="preserve"> nové úsporné technológie</w:t>
      </w:r>
      <w:r w:rsidR="003A0D2B" w:rsidRPr="00464D07">
        <w:rPr>
          <w:rFonts w:ascii="Arial" w:hAnsi="Arial" w:cs="Arial"/>
          <w:sz w:val="18"/>
          <w:szCs w:val="18"/>
        </w:rPr>
        <w:t xml:space="preserve"> a znižovala zásoby komodít. Tieto opatrenia pozitívne prispeli k ekonomike našej spoločnosti.</w:t>
      </w:r>
    </w:p>
    <w:p w14:paraId="2B6692AF" w14:textId="77777777" w:rsidR="00294379" w:rsidRPr="00464D07" w:rsidRDefault="00294379" w:rsidP="00294379">
      <w:pPr>
        <w:ind w:left="709"/>
        <w:jc w:val="both"/>
        <w:rPr>
          <w:rFonts w:ascii="Arial" w:hAnsi="Arial" w:cs="Arial"/>
          <w:sz w:val="18"/>
          <w:szCs w:val="18"/>
        </w:rPr>
      </w:pPr>
    </w:p>
    <w:p w14:paraId="19161566" w14:textId="77777777" w:rsidR="00075257" w:rsidRPr="00464D07" w:rsidRDefault="00294379" w:rsidP="00996074">
      <w:pPr>
        <w:pStyle w:val="Zkladntext"/>
        <w:tabs>
          <w:tab w:val="num" w:pos="709"/>
        </w:tabs>
        <w:spacing w:line="276" w:lineRule="auto"/>
        <w:ind w:left="709" w:firstLine="0"/>
        <w:rPr>
          <w:rStyle w:val="apple-style-span"/>
          <w:rFonts w:cs="Arial"/>
          <w:sz w:val="18"/>
          <w:szCs w:val="18"/>
        </w:rPr>
      </w:pPr>
      <w:r w:rsidRPr="00464D07">
        <w:rPr>
          <w:rStyle w:val="apple-style-span"/>
          <w:rFonts w:cs="Arial"/>
          <w:sz w:val="18"/>
          <w:szCs w:val="18"/>
        </w:rPr>
        <w:t>Dobrá informovanosť o vývoji trhových cien je jednou z devíz úspešného speňažovania v správnom čase a na správnom mieste. Alternatívou je spoľahlivý a stály obchodný partner.</w:t>
      </w:r>
      <w:r w:rsidRPr="00464D07">
        <w:rPr>
          <w:rStyle w:val="apple-converted-space"/>
          <w:rFonts w:cs="Arial"/>
          <w:sz w:val="18"/>
          <w:szCs w:val="18"/>
        </w:rPr>
        <w:t> </w:t>
      </w:r>
      <w:r w:rsidRPr="00464D07">
        <w:rPr>
          <w:rStyle w:val="apple-style-span"/>
          <w:rFonts w:cs="Arial"/>
          <w:sz w:val="18"/>
          <w:szCs w:val="18"/>
        </w:rPr>
        <w:t xml:space="preserve">Odborníci radia spoľahnúť sa na istotu dlhodobej spolupráce s odberateľmi, opčné zmluvy, prípadne kombináciu vopred </w:t>
      </w:r>
      <w:proofErr w:type="spellStart"/>
      <w:r w:rsidRPr="00464D07">
        <w:rPr>
          <w:rStyle w:val="apple-style-span"/>
          <w:rFonts w:cs="Arial"/>
          <w:sz w:val="18"/>
          <w:szCs w:val="18"/>
        </w:rPr>
        <w:t>zazmluvnených</w:t>
      </w:r>
      <w:proofErr w:type="spellEnd"/>
      <w:r w:rsidRPr="00464D07">
        <w:rPr>
          <w:rStyle w:val="apple-style-span"/>
          <w:rFonts w:cs="Arial"/>
          <w:sz w:val="18"/>
          <w:szCs w:val="18"/>
        </w:rPr>
        <w:t xml:space="preserve"> kontraktov s čiastkovou realizáciou podľa vývoja trhu. </w:t>
      </w:r>
    </w:p>
    <w:p w14:paraId="4890A4CD" w14:textId="77777777" w:rsidR="00AC4222" w:rsidRPr="0081113B" w:rsidRDefault="002F3B76" w:rsidP="00BA5A49">
      <w:pPr>
        <w:pStyle w:val="Nadpis1"/>
      </w:pPr>
      <w:r w:rsidRPr="0081113B">
        <w:t>predpokladaný budúci vývoj s</w:t>
      </w:r>
      <w:r w:rsidR="009C0E3D" w:rsidRPr="0081113B">
        <w:t>KUPINY</w:t>
      </w:r>
      <w:r w:rsidRPr="0081113B">
        <w:t xml:space="preserve"> – strednodobé plány</w:t>
      </w:r>
    </w:p>
    <w:p w14:paraId="700F191F" w14:textId="77777777" w:rsidR="002F3B76" w:rsidRPr="00464D07" w:rsidRDefault="002F3B76" w:rsidP="002F3B76">
      <w:pPr>
        <w:rPr>
          <w:rFonts w:ascii="Arial" w:hAnsi="Arial" w:cs="Arial"/>
          <w:sz w:val="18"/>
          <w:szCs w:val="18"/>
        </w:rPr>
      </w:pPr>
    </w:p>
    <w:p w14:paraId="0E43B380" w14:textId="77777777" w:rsidR="003A0D2B" w:rsidRPr="00464D07" w:rsidRDefault="003A0D2B" w:rsidP="00996074">
      <w:pPr>
        <w:spacing w:line="276" w:lineRule="auto"/>
        <w:ind w:left="709"/>
        <w:jc w:val="both"/>
        <w:rPr>
          <w:rFonts w:ascii="Arial" w:hAnsi="Arial" w:cs="Arial"/>
          <w:sz w:val="18"/>
          <w:szCs w:val="18"/>
        </w:rPr>
      </w:pPr>
      <w:r w:rsidRPr="00464D07">
        <w:rPr>
          <w:rFonts w:ascii="Arial" w:hAnsi="Arial" w:cs="Arial"/>
          <w:sz w:val="18"/>
          <w:szCs w:val="18"/>
        </w:rPr>
        <w:t xml:space="preserve">Primárna funkcia poľnohospodárstva je produkcia potravín a priemyslových potravinárskych surovín. Najspoľahlivejším garantom potravinovej bezpečnosti je výkonné a medzinárodne konkurencieschopné poľnohospodárstvo. Pre dosiahnutie stabilnej potravinovej bezpečnosti je potrebné zabezpečenie technologického rozvoja, primerané hodnotové pomery medzi vstupmi a výstupmi vrátane investovaného kapitálu, ako aj fungujúca infraštruktúra tovarovej výmeny. Z toho dôvodu je potrebný rozvoj konkurencieschopnej, účelovo intenzívnej avšak environmentálne prijateľnej poľnohospodárskej výroby v priaznivých pôdnych a klimatických podmienkach. </w:t>
      </w:r>
    </w:p>
    <w:p w14:paraId="5649E514" w14:textId="77777777" w:rsidR="00EB7FDC" w:rsidRPr="00464D07" w:rsidRDefault="00EB7FDC" w:rsidP="00075257">
      <w:pPr>
        <w:ind w:left="709"/>
        <w:jc w:val="both"/>
        <w:rPr>
          <w:rFonts w:ascii="Arial" w:hAnsi="Arial" w:cs="Arial"/>
          <w:sz w:val="18"/>
          <w:szCs w:val="18"/>
        </w:rPr>
      </w:pPr>
    </w:p>
    <w:p w14:paraId="46F59843" w14:textId="4EB81D21" w:rsidR="004F78EC" w:rsidRPr="00464D07" w:rsidRDefault="004F78EC" w:rsidP="004F78EC">
      <w:pPr>
        <w:spacing w:line="276" w:lineRule="auto"/>
        <w:ind w:left="709"/>
        <w:jc w:val="both"/>
        <w:rPr>
          <w:rFonts w:ascii="Arial" w:hAnsi="Arial" w:cs="Arial"/>
          <w:sz w:val="18"/>
          <w:szCs w:val="18"/>
        </w:rPr>
      </w:pPr>
      <w:r w:rsidRPr="00464D07">
        <w:rPr>
          <w:rFonts w:ascii="Arial" w:hAnsi="Arial" w:cs="Arial"/>
          <w:sz w:val="18"/>
          <w:szCs w:val="18"/>
        </w:rPr>
        <w:t>Skupina si od svojho vzniku buduje pevné obchodné vzťahy, uzavrela dlhodobé obchodné zmluvy, jej postavenie na trhu je stabilizované. V sledovanom období plánuje doplniť personálne kapacity a vytvoriť dynamický a kvalifikovaný tím pracovníkov, ktorý je zárukou pozitívneho rozvoja spoločnosti.</w:t>
      </w:r>
    </w:p>
    <w:p w14:paraId="6D57ECB6" w14:textId="77777777" w:rsidR="004F78EC" w:rsidRPr="00464D07" w:rsidRDefault="004F78EC" w:rsidP="004F78EC">
      <w:pPr>
        <w:spacing w:line="276" w:lineRule="auto"/>
        <w:ind w:left="709"/>
        <w:jc w:val="both"/>
        <w:rPr>
          <w:rFonts w:ascii="Arial" w:hAnsi="Arial" w:cs="Arial"/>
          <w:sz w:val="18"/>
          <w:szCs w:val="18"/>
        </w:rPr>
      </w:pPr>
    </w:p>
    <w:p w14:paraId="56DF12E3" w14:textId="329B0F3E" w:rsidR="004F78EC" w:rsidRPr="00464D07" w:rsidRDefault="004F78EC" w:rsidP="004F78EC">
      <w:pPr>
        <w:spacing w:line="276" w:lineRule="auto"/>
        <w:ind w:left="709"/>
        <w:jc w:val="both"/>
        <w:rPr>
          <w:rFonts w:ascii="Arial" w:hAnsi="Arial" w:cs="Arial"/>
          <w:sz w:val="18"/>
          <w:szCs w:val="18"/>
        </w:rPr>
      </w:pPr>
      <w:r w:rsidRPr="00464D07">
        <w:rPr>
          <w:rFonts w:ascii="Arial" w:hAnsi="Arial" w:cs="Arial"/>
          <w:sz w:val="18"/>
          <w:szCs w:val="18"/>
        </w:rPr>
        <w:t xml:space="preserve">Skupina sa v nasledujúcich obdobiach plánuje zamerať na ďalší rast skupiny poľnohospodárskych družstiev. V tejto súvislosti pracuje na viacerých akvizíciách nielen v oblasti poľnohospodárskej prvovýroby ale aj spracovania poľnohospodárskych komodít a obchodovania s </w:t>
      </w:r>
      <w:proofErr w:type="spellStart"/>
      <w:r w:rsidRPr="00464D07">
        <w:rPr>
          <w:rFonts w:ascii="Arial" w:hAnsi="Arial" w:cs="Arial"/>
          <w:sz w:val="18"/>
          <w:szCs w:val="18"/>
        </w:rPr>
        <w:t>agrokomoditami</w:t>
      </w:r>
      <w:proofErr w:type="spellEnd"/>
      <w:r w:rsidRPr="00464D07">
        <w:rPr>
          <w:rFonts w:ascii="Arial" w:hAnsi="Arial" w:cs="Arial"/>
          <w:sz w:val="18"/>
          <w:szCs w:val="18"/>
        </w:rPr>
        <w:t>.</w:t>
      </w:r>
    </w:p>
    <w:p w14:paraId="1E252C70" w14:textId="77777777" w:rsidR="004F78EC" w:rsidRPr="00464D07" w:rsidRDefault="004F78EC" w:rsidP="004F78EC">
      <w:pPr>
        <w:spacing w:line="276" w:lineRule="auto"/>
        <w:ind w:left="709"/>
        <w:jc w:val="both"/>
        <w:rPr>
          <w:rFonts w:ascii="Arial" w:hAnsi="Arial" w:cs="Arial"/>
          <w:sz w:val="18"/>
          <w:szCs w:val="18"/>
        </w:rPr>
      </w:pPr>
    </w:p>
    <w:p w14:paraId="1F7FDF5C" w14:textId="77777777" w:rsidR="004F78EC" w:rsidRPr="00464D07" w:rsidRDefault="004F78EC" w:rsidP="004F78EC">
      <w:pPr>
        <w:spacing w:line="276" w:lineRule="auto"/>
        <w:ind w:left="709"/>
        <w:jc w:val="both"/>
        <w:rPr>
          <w:rFonts w:ascii="Arial" w:hAnsi="Arial" w:cs="Arial"/>
          <w:sz w:val="18"/>
          <w:szCs w:val="18"/>
        </w:rPr>
      </w:pPr>
      <w:r w:rsidRPr="00464D07">
        <w:rPr>
          <w:rFonts w:ascii="Arial" w:hAnsi="Arial" w:cs="Arial"/>
          <w:sz w:val="18"/>
          <w:szCs w:val="18"/>
        </w:rPr>
        <w:t>Investičný plán spoločnosti sa zameriava na dlhodobú udržateľnosť mechanizácie, strojov a zariadení a ich vplyv na životné prostredie.</w:t>
      </w:r>
    </w:p>
    <w:p w14:paraId="66566B31" w14:textId="77777777" w:rsidR="004F78EC" w:rsidRPr="00464D07" w:rsidRDefault="004F78EC" w:rsidP="004F78EC">
      <w:pPr>
        <w:spacing w:line="276" w:lineRule="auto"/>
        <w:ind w:left="709"/>
        <w:jc w:val="both"/>
        <w:rPr>
          <w:rFonts w:ascii="Arial" w:hAnsi="Arial" w:cs="Arial"/>
          <w:sz w:val="18"/>
          <w:szCs w:val="18"/>
        </w:rPr>
      </w:pPr>
    </w:p>
    <w:p w14:paraId="144FEF14" w14:textId="77777777" w:rsidR="006F2ADD" w:rsidRPr="00464D07" w:rsidRDefault="006F2ADD" w:rsidP="00BA5A49">
      <w:pPr>
        <w:pStyle w:val="Nadpis1"/>
      </w:pPr>
      <w:r w:rsidRPr="00464D07">
        <w:t>Personálna politika a vplyv s</w:t>
      </w:r>
      <w:r w:rsidR="009C0E3D" w:rsidRPr="00464D07">
        <w:t>KUPINY</w:t>
      </w:r>
      <w:r w:rsidRPr="00464D07">
        <w:t xml:space="preserve"> na zamestnanosť</w:t>
      </w:r>
    </w:p>
    <w:p w14:paraId="59939AB9" w14:textId="77777777" w:rsidR="006F2ADD" w:rsidRPr="00464D07" w:rsidRDefault="006F2ADD" w:rsidP="006F2ADD">
      <w:pPr>
        <w:rPr>
          <w:rFonts w:ascii="Arial" w:hAnsi="Arial" w:cs="Arial"/>
          <w:sz w:val="18"/>
          <w:szCs w:val="18"/>
        </w:rPr>
      </w:pPr>
    </w:p>
    <w:p w14:paraId="0EA38E7E" w14:textId="77777777" w:rsidR="00100AD1" w:rsidRPr="00464D07" w:rsidRDefault="0080181A" w:rsidP="00996074">
      <w:pPr>
        <w:spacing w:line="276" w:lineRule="auto"/>
        <w:ind w:left="709"/>
        <w:jc w:val="both"/>
        <w:rPr>
          <w:rFonts w:ascii="Arial" w:hAnsi="Arial" w:cs="Arial"/>
          <w:sz w:val="18"/>
          <w:szCs w:val="18"/>
        </w:rPr>
      </w:pPr>
      <w:r w:rsidRPr="00464D07">
        <w:rPr>
          <w:rFonts w:ascii="Arial" w:hAnsi="Arial" w:cs="Arial"/>
          <w:sz w:val="18"/>
          <w:szCs w:val="18"/>
        </w:rPr>
        <w:t>V oblasti personálnej politiky hlavným zámerom s</w:t>
      </w:r>
      <w:r w:rsidR="009C0E3D" w:rsidRPr="00464D07">
        <w:rPr>
          <w:rFonts w:ascii="Arial" w:hAnsi="Arial" w:cs="Arial"/>
          <w:sz w:val="18"/>
          <w:szCs w:val="18"/>
        </w:rPr>
        <w:t>kupiny</w:t>
      </w:r>
      <w:r w:rsidRPr="00464D07">
        <w:rPr>
          <w:rFonts w:ascii="Arial" w:hAnsi="Arial" w:cs="Arial"/>
          <w:sz w:val="18"/>
          <w:szCs w:val="18"/>
        </w:rPr>
        <w:t xml:space="preserve"> je posilniť sociálne cítenie (</w:t>
      </w:r>
      <w:r w:rsidR="00CF7920" w:rsidRPr="00464D07">
        <w:rPr>
          <w:rFonts w:ascii="Arial" w:hAnsi="Arial" w:cs="Arial"/>
          <w:sz w:val="18"/>
          <w:szCs w:val="18"/>
        </w:rPr>
        <w:t>pravidel</w:t>
      </w:r>
      <w:r w:rsidRPr="00464D07">
        <w:rPr>
          <w:rFonts w:ascii="Arial" w:hAnsi="Arial" w:cs="Arial"/>
          <w:sz w:val="18"/>
          <w:szCs w:val="18"/>
        </w:rPr>
        <w:t xml:space="preserve">ná valorizácia platov, zabezpečenie školení a vzdelávacích kurzov pre zamestnancov, vytvorenie vhodného a komfortného pracovného prostredia a pod.), a prispôsobiť počet zamestnancov podľa potrieb vývoja </w:t>
      </w:r>
      <w:r w:rsidR="009C0E3D" w:rsidRPr="00464D07">
        <w:rPr>
          <w:rFonts w:ascii="Arial" w:hAnsi="Arial" w:cs="Arial"/>
          <w:sz w:val="18"/>
          <w:szCs w:val="18"/>
        </w:rPr>
        <w:t>skupiny</w:t>
      </w:r>
      <w:r w:rsidRPr="00464D07">
        <w:rPr>
          <w:rFonts w:ascii="Arial" w:hAnsi="Arial" w:cs="Arial"/>
          <w:sz w:val="18"/>
          <w:szCs w:val="18"/>
        </w:rPr>
        <w:t>.</w:t>
      </w:r>
    </w:p>
    <w:p w14:paraId="55E4654A" w14:textId="77777777" w:rsidR="003A23DF" w:rsidRPr="00464D07" w:rsidRDefault="003A23DF" w:rsidP="00996074">
      <w:pPr>
        <w:spacing w:line="276" w:lineRule="auto"/>
        <w:ind w:left="709"/>
        <w:jc w:val="both"/>
        <w:rPr>
          <w:rFonts w:ascii="Arial" w:hAnsi="Arial" w:cs="Arial"/>
          <w:sz w:val="18"/>
          <w:szCs w:val="18"/>
        </w:rPr>
      </w:pPr>
    </w:p>
    <w:p w14:paraId="339E1EBD" w14:textId="7F90E88E" w:rsidR="0080181A" w:rsidRPr="00464D07" w:rsidRDefault="00861235" w:rsidP="00996074">
      <w:pPr>
        <w:spacing w:line="276" w:lineRule="auto"/>
        <w:ind w:left="709"/>
        <w:jc w:val="both"/>
        <w:rPr>
          <w:rFonts w:ascii="Arial" w:hAnsi="Arial" w:cs="Arial"/>
          <w:sz w:val="18"/>
          <w:szCs w:val="18"/>
        </w:rPr>
      </w:pPr>
      <w:r w:rsidRPr="00464D07">
        <w:rPr>
          <w:rFonts w:ascii="Arial" w:hAnsi="Arial" w:cs="Arial"/>
          <w:sz w:val="18"/>
          <w:szCs w:val="18"/>
        </w:rPr>
        <w:t>C</w:t>
      </w:r>
      <w:r w:rsidR="00D07480" w:rsidRPr="00464D07">
        <w:rPr>
          <w:rFonts w:ascii="Arial" w:hAnsi="Arial" w:cs="Arial"/>
          <w:sz w:val="18"/>
          <w:szCs w:val="18"/>
        </w:rPr>
        <w:t>elkový počet zamestnancov je</w:t>
      </w:r>
      <w:r w:rsidR="00712A78" w:rsidRPr="00464D07">
        <w:rPr>
          <w:rFonts w:ascii="Arial" w:hAnsi="Arial" w:cs="Arial"/>
          <w:sz w:val="18"/>
          <w:szCs w:val="18"/>
        </w:rPr>
        <w:t xml:space="preserve"> </w:t>
      </w:r>
      <w:r w:rsidR="00073FE3" w:rsidRPr="00464D07">
        <w:rPr>
          <w:rFonts w:ascii="Arial" w:hAnsi="Arial" w:cs="Arial"/>
          <w:sz w:val="18"/>
          <w:szCs w:val="18"/>
        </w:rPr>
        <w:t>3</w:t>
      </w:r>
      <w:r w:rsidR="00CE6902">
        <w:rPr>
          <w:rFonts w:ascii="Arial" w:hAnsi="Arial" w:cs="Arial"/>
          <w:sz w:val="18"/>
          <w:szCs w:val="18"/>
        </w:rPr>
        <w:t>66</w:t>
      </w:r>
      <w:r w:rsidR="00073FE3" w:rsidRPr="00464D07">
        <w:rPr>
          <w:rFonts w:ascii="Arial" w:hAnsi="Arial" w:cs="Arial"/>
          <w:sz w:val="18"/>
          <w:szCs w:val="18"/>
        </w:rPr>
        <w:t xml:space="preserve"> </w:t>
      </w:r>
      <w:r w:rsidR="00843355" w:rsidRPr="00464D07">
        <w:rPr>
          <w:rFonts w:ascii="Arial" w:hAnsi="Arial" w:cs="Arial"/>
          <w:sz w:val="18"/>
          <w:szCs w:val="18"/>
        </w:rPr>
        <w:t>(stav k 31.12.20</w:t>
      </w:r>
      <w:r w:rsidR="00073FE3" w:rsidRPr="00464D07">
        <w:rPr>
          <w:rFonts w:ascii="Arial" w:hAnsi="Arial" w:cs="Arial"/>
          <w:sz w:val="18"/>
          <w:szCs w:val="18"/>
        </w:rPr>
        <w:t>2</w:t>
      </w:r>
      <w:r w:rsidR="00CE6902">
        <w:rPr>
          <w:rFonts w:ascii="Arial" w:hAnsi="Arial" w:cs="Arial"/>
          <w:sz w:val="18"/>
          <w:szCs w:val="18"/>
        </w:rPr>
        <w:t>3</w:t>
      </w:r>
      <w:r w:rsidR="00843355" w:rsidRPr="00464D07">
        <w:rPr>
          <w:rFonts w:ascii="Arial" w:hAnsi="Arial" w:cs="Arial"/>
          <w:sz w:val="18"/>
          <w:szCs w:val="18"/>
        </w:rPr>
        <w:t>)</w:t>
      </w:r>
      <w:r w:rsidRPr="00464D07">
        <w:rPr>
          <w:rFonts w:ascii="Arial" w:hAnsi="Arial" w:cs="Arial"/>
          <w:sz w:val="18"/>
          <w:szCs w:val="18"/>
        </w:rPr>
        <w:t>. S</w:t>
      </w:r>
      <w:r w:rsidR="009C0E3D" w:rsidRPr="00464D07">
        <w:rPr>
          <w:rFonts w:ascii="Arial" w:hAnsi="Arial" w:cs="Arial"/>
          <w:sz w:val="18"/>
          <w:szCs w:val="18"/>
        </w:rPr>
        <w:t>kupina</w:t>
      </w:r>
      <w:r w:rsidR="00D07480" w:rsidRPr="00464D07">
        <w:rPr>
          <w:rFonts w:ascii="Arial" w:hAnsi="Arial" w:cs="Arial"/>
          <w:sz w:val="18"/>
          <w:szCs w:val="18"/>
        </w:rPr>
        <w:t xml:space="preserve"> nemá veľký vplyv na zamestnanosť v regióne.</w:t>
      </w:r>
    </w:p>
    <w:p w14:paraId="3F30914E" w14:textId="7C6EE327" w:rsidR="001857F5" w:rsidRPr="00464D07" w:rsidRDefault="001857F5" w:rsidP="00996074">
      <w:pPr>
        <w:spacing w:line="276" w:lineRule="auto"/>
        <w:ind w:left="709"/>
        <w:jc w:val="both"/>
        <w:rPr>
          <w:rFonts w:ascii="Arial" w:hAnsi="Arial" w:cs="Arial"/>
          <w:sz w:val="18"/>
          <w:szCs w:val="18"/>
        </w:rPr>
      </w:pPr>
    </w:p>
    <w:p w14:paraId="671FE7B3" w14:textId="77777777" w:rsidR="00A4363F" w:rsidRPr="00464D07" w:rsidRDefault="00B238BA" w:rsidP="00BA5A49">
      <w:pPr>
        <w:pStyle w:val="Nadpis1"/>
      </w:pPr>
      <w:bookmarkStart w:id="67" w:name="_Toc530739908"/>
      <w:r w:rsidRPr="00464D07">
        <w:t>vplyv s</w:t>
      </w:r>
      <w:r w:rsidR="009C0E3D" w:rsidRPr="00464D07">
        <w:t>KUPINY</w:t>
      </w:r>
      <w:r w:rsidRPr="00464D07">
        <w:t xml:space="preserve"> na životné prostredie</w:t>
      </w:r>
    </w:p>
    <w:p w14:paraId="4E08AB7F" w14:textId="77777777" w:rsidR="00B238BA" w:rsidRPr="00464D07" w:rsidRDefault="00B238BA" w:rsidP="003A23DF">
      <w:pPr>
        <w:pStyle w:val="Bodytextnormal"/>
        <w:ind w:left="851" w:hanging="142"/>
        <w:jc w:val="left"/>
        <w:rPr>
          <w:rFonts w:cs="Arial"/>
          <w:snapToGrid w:val="0"/>
          <w:sz w:val="18"/>
          <w:szCs w:val="18"/>
          <w:lang w:eastAsia="sk-SK"/>
        </w:rPr>
      </w:pPr>
    </w:p>
    <w:p w14:paraId="3DA80F70" w14:textId="77777777" w:rsidR="00CE2CEC" w:rsidRPr="00464D07" w:rsidRDefault="00731154" w:rsidP="00996074">
      <w:pPr>
        <w:pStyle w:val="Bodytextnormal"/>
        <w:spacing w:line="276" w:lineRule="auto"/>
        <w:rPr>
          <w:rFonts w:cs="Arial"/>
          <w:snapToGrid w:val="0"/>
          <w:sz w:val="18"/>
          <w:szCs w:val="18"/>
          <w:lang w:eastAsia="sk-SK"/>
        </w:rPr>
      </w:pPr>
      <w:r w:rsidRPr="00464D07">
        <w:rPr>
          <w:rFonts w:cs="Arial"/>
          <w:snapToGrid w:val="0"/>
          <w:sz w:val="18"/>
          <w:szCs w:val="18"/>
          <w:lang w:eastAsia="sk-SK"/>
        </w:rPr>
        <w:t>Snahou s</w:t>
      </w:r>
      <w:r w:rsidR="009C0E3D" w:rsidRPr="00464D07">
        <w:rPr>
          <w:rFonts w:cs="Arial"/>
          <w:snapToGrid w:val="0"/>
          <w:sz w:val="18"/>
          <w:szCs w:val="18"/>
          <w:lang w:eastAsia="sk-SK"/>
        </w:rPr>
        <w:t>kupiny</w:t>
      </w:r>
      <w:r w:rsidRPr="00464D07">
        <w:rPr>
          <w:rFonts w:cs="Arial"/>
          <w:snapToGrid w:val="0"/>
          <w:sz w:val="18"/>
          <w:szCs w:val="18"/>
          <w:lang w:eastAsia="sk-SK"/>
        </w:rPr>
        <w:t xml:space="preserve"> </w:t>
      </w:r>
      <w:r w:rsidR="00B238BA" w:rsidRPr="00464D07">
        <w:rPr>
          <w:rFonts w:cs="Arial"/>
          <w:snapToGrid w:val="0"/>
          <w:sz w:val="18"/>
          <w:szCs w:val="18"/>
          <w:lang w:eastAsia="sk-SK"/>
        </w:rPr>
        <w:t xml:space="preserve">je dodržiavať všetky zákony a opatrenia na ochranu životného prostredia. </w:t>
      </w:r>
      <w:r w:rsidR="00CE2CEC" w:rsidRPr="00464D07">
        <w:rPr>
          <w:rFonts w:cs="Arial"/>
          <w:snapToGrid w:val="0"/>
          <w:sz w:val="18"/>
          <w:szCs w:val="18"/>
          <w:lang w:eastAsia="sk-SK"/>
        </w:rPr>
        <w:t>Racionálnym používaním hnojív sa snažíme o minimálne zaťaženie podzemných vôd dusíkatými látkami. Používaním selektívnych  prostriedkov na ochranu  rastlín tiež minimalizujeme zaťaženie životného prostredia.</w:t>
      </w:r>
    </w:p>
    <w:p w14:paraId="73650F88" w14:textId="77777777" w:rsidR="00CE2CEC" w:rsidRPr="00464D07" w:rsidRDefault="00CE2CEC" w:rsidP="00CE2CEC">
      <w:pPr>
        <w:pStyle w:val="Bodytextnormal"/>
        <w:rPr>
          <w:rFonts w:cs="Arial"/>
          <w:snapToGrid w:val="0"/>
          <w:sz w:val="18"/>
          <w:szCs w:val="18"/>
          <w:lang w:eastAsia="sk-SK"/>
        </w:rPr>
      </w:pPr>
    </w:p>
    <w:p w14:paraId="0711B811" w14:textId="087D96DF" w:rsidR="00B238BA" w:rsidRPr="00464D07" w:rsidRDefault="00073FE3" w:rsidP="00996074">
      <w:pPr>
        <w:pStyle w:val="Bodytextnormal"/>
        <w:spacing w:line="276" w:lineRule="auto"/>
        <w:rPr>
          <w:rFonts w:cs="Arial"/>
          <w:snapToGrid w:val="0"/>
          <w:sz w:val="18"/>
          <w:szCs w:val="18"/>
          <w:lang w:eastAsia="sk-SK"/>
        </w:rPr>
      </w:pPr>
      <w:r w:rsidRPr="00464D07">
        <w:rPr>
          <w:rFonts w:cs="Arial"/>
          <w:snapToGrid w:val="0"/>
          <w:sz w:val="18"/>
          <w:szCs w:val="18"/>
          <w:lang w:eastAsia="sk-SK"/>
        </w:rPr>
        <w:t>Je zabezpečený s</w:t>
      </w:r>
      <w:r w:rsidR="00B238BA" w:rsidRPr="00464D07">
        <w:rPr>
          <w:rFonts w:cs="Arial"/>
          <w:snapToGrid w:val="0"/>
          <w:sz w:val="18"/>
          <w:szCs w:val="18"/>
          <w:lang w:eastAsia="sk-SK"/>
        </w:rPr>
        <w:t>eparovaný zber papiera a </w:t>
      </w:r>
      <w:r w:rsidRPr="00464D07">
        <w:rPr>
          <w:rFonts w:cs="Arial"/>
          <w:snapToGrid w:val="0"/>
          <w:sz w:val="18"/>
          <w:szCs w:val="18"/>
          <w:lang w:eastAsia="sk-SK"/>
        </w:rPr>
        <w:t>plastu</w:t>
      </w:r>
      <w:r w:rsidR="00B238BA" w:rsidRPr="00464D07">
        <w:rPr>
          <w:rFonts w:cs="Arial"/>
          <w:snapToGrid w:val="0"/>
          <w:sz w:val="18"/>
          <w:szCs w:val="18"/>
          <w:lang w:eastAsia="sk-SK"/>
        </w:rPr>
        <w:t>. V prípade nebezpečného odpadu (o</w:t>
      </w:r>
      <w:r w:rsidR="00731154" w:rsidRPr="00464D07">
        <w:rPr>
          <w:rFonts w:cs="Arial"/>
          <w:snapToGrid w:val="0"/>
          <w:sz w:val="18"/>
          <w:szCs w:val="18"/>
          <w:lang w:eastAsia="sk-SK"/>
        </w:rPr>
        <w:t>potrebované oleje z</w:t>
      </w:r>
      <w:r w:rsidR="00B238BA" w:rsidRPr="00464D07">
        <w:rPr>
          <w:rFonts w:cs="Arial"/>
          <w:snapToGrid w:val="0"/>
          <w:sz w:val="18"/>
          <w:szCs w:val="18"/>
          <w:lang w:eastAsia="sk-SK"/>
        </w:rPr>
        <w:t xml:space="preserve">o strojov a poľnohospodárskych </w:t>
      </w:r>
      <w:r w:rsidR="00731154" w:rsidRPr="00464D07">
        <w:rPr>
          <w:rFonts w:cs="Arial"/>
          <w:snapToGrid w:val="0"/>
          <w:sz w:val="18"/>
          <w:szCs w:val="18"/>
          <w:lang w:eastAsia="sk-SK"/>
        </w:rPr>
        <w:t>mechanizmov</w:t>
      </w:r>
      <w:r w:rsidR="00B238BA" w:rsidRPr="00464D07">
        <w:rPr>
          <w:rFonts w:cs="Arial"/>
          <w:snapToGrid w:val="0"/>
          <w:sz w:val="18"/>
          <w:szCs w:val="18"/>
          <w:lang w:eastAsia="sk-SK"/>
        </w:rPr>
        <w:t xml:space="preserve">, staré akumulátory a pod.) ich zhodnocovanie zabezpečujeme prostredníctvom autorizovaných firiem. </w:t>
      </w:r>
    </w:p>
    <w:p w14:paraId="4DCF07C4" w14:textId="77777777" w:rsidR="004E4286" w:rsidRPr="00464D07" w:rsidRDefault="004E4286" w:rsidP="00CE2CEC">
      <w:pPr>
        <w:pStyle w:val="Bodytextnormal"/>
        <w:rPr>
          <w:rFonts w:cs="Arial"/>
          <w:snapToGrid w:val="0"/>
          <w:sz w:val="18"/>
          <w:szCs w:val="18"/>
          <w:lang w:eastAsia="sk-SK"/>
        </w:rPr>
      </w:pPr>
    </w:p>
    <w:bookmarkEnd w:id="67"/>
    <w:p w14:paraId="682DB92C" w14:textId="77777777" w:rsidR="0066157A" w:rsidRPr="00627815" w:rsidRDefault="00FA06D9" w:rsidP="00BA5A49">
      <w:pPr>
        <w:pStyle w:val="Nadpis1"/>
      </w:pPr>
      <w:r w:rsidRPr="00627815">
        <w:lastRenderedPageBreak/>
        <w:t>význ</w:t>
      </w:r>
      <w:r w:rsidR="006005A0" w:rsidRPr="00627815">
        <w:t>a</w:t>
      </w:r>
      <w:r w:rsidRPr="00627815">
        <w:t>mné udalosti po dátume súvahy</w:t>
      </w:r>
    </w:p>
    <w:p w14:paraId="1D224B6E" w14:textId="77777777" w:rsidR="003A23DF" w:rsidRPr="00464D07" w:rsidRDefault="003A23DF" w:rsidP="00E85F0E">
      <w:pPr>
        <w:pStyle w:val="Bodytextnormal"/>
        <w:spacing w:line="276" w:lineRule="auto"/>
        <w:ind w:left="0"/>
        <w:rPr>
          <w:rFonts w:cs="Arial"/>
          <w:sz w:val="18"/>
          <w:szCs w:val="18"/>
        </w:rPr>
      </w:pPr>
    </w:p>
    <w:p w14:paraId="65704270" w14:textId="194EC1FC" w:rsidR="003A23DF" w:rsidRPr="00464D07" w:rsidRDefault="008F5F7B" w:rsidP="003A23DF">
      <w:pPr>
        <w:pStyle w:val="Bodytextnormal"/>
        <w:spacing w:line="276" w:lineRule="auto"/>
        <w:rPr>
          <w:rFonts w:cs="Arial"/>
          <w:sz w:val="18"/>
          <w:szCs w:val="18"/>
        </w:rPr>
      </w:pPr>
      <w:r>
        <w:rPr>
          <w:rFonts w:cs="Arial"/>
          <w:sz w:val="18"/>
          <w:szCs w:val="18"/>
        </w:rPr>
        <w:t>Nenastali žiadne udalosti</w:t>
      </w:r>
      <w:r w:rsidR="003A23DF" w:rsidRPr="00464D07">
        <w:rPr>
          <w:rFonts w:cs="Arial"/>
          <w:sz w:val="18"/>
          <w:szCs w:val="18"/>
        </w:rPr>
        <w:t xml:space="preserve"> po 31. decembri 202</w:t>
      </w:r>
      <w:r w:rsidR="00EE5B58">
        <w:rPr>
          <w:rFonts w:cs="Arial"/>
          <w:sz w:val="18"/>
          <w:szCs w:val="18"/>
        </w:rPr>
        <w:t>3</w:t>
      </w:r>
      <w:r w:rsidR="003A23DF" w:rsidRPr="00464D07">
        <w:rPr>
          <w:rFonts w:cs="Arial"/>
          <w:sz w:val="18"/>
          <w:szCs w:val="18"/>
        </w:rPr>
        <w:t xml:space="preserve"> do dňa schválenia konsolidovanej účtovnej závierky žiadne ďalšie udalosti, ktoré by si vyžadovali zverejnenie alebo vykázanie v konsolidovanej účtovnej závierke za rok 202</w:t>
      </w:r>
      <w:r w:rsidR="00EE5B58">
        <w:rPr>
          <w:rFonts w:cs="Arial"/>
          <w:sz w:val="18"/>
          <w:szCs w:val="18"/>
        </w:rPr>
        <w:t>3</w:t>
      </w:r>
      <w:r w:rsidR="003A23DF" w:rsidRPr="00464D07">
        <w:rPr>
          <w:rFonts w:cs="Arial"/>
          <w:sz w:val="18"/>
          <w:szCs w:val="18"/>
        </w:rPr>
        <w:t>.</w:t>
      </w:r>
    </w:p>
    <w:p w14:paraId="33472FEF" w14:textId="77777777" w:rsidR="00A10851" w:rsidRPr="00464D07" w:rsidRDefault="00A10851" w:rsidP="00BA5A49">
      <w:pPr>
        <w:pStyle w:val="Nadpis1"/>
      </w:pPr>
      <w:r w:rsidRPr="00464D07">
        <w:t xml:space="preserve">Metódy riadenia spoločnosti </w:t>
      </w:r>
    </w:p>
    <w:p w14:paraId="4D06A144" w14:textId="77777777" w:rsidR="00A10851" w:rsidRPr="00464D07" w:rsidRDefault="00A10851" w:rsidP="00A10851">
      <w:pPr>
        <w:rPr>
          <w:rFonts w:ascii="Arial" w:hAnsi="Arial" w:cs="Arial"/>
        </w:rPr>
      </w:pPr>
    </w:p>
    <w:p w14:paraId="049F0313" w14:textId="77777777" w:rsidR="00F44034" w:rsidRPr="00464D07" w:rsidRDefault="00996074" w:rsidP="00996074">
      <w:pPr>
        <w:pStyle w:val="Bodytextnormal"/>
        <w:spacing w:line="276" w:lineRule="auto"/>
        <w:rPr>
          <w:rFonts w:cs="Arial"/>
          <w:sz w:val="18"/>
          <w:szCs w:val="18"/>
        </w:rPr>
      </w:pPr>
      <w:r w:rsidRPr="00464D07">
        <w:rPr>
          <w:rFonts w:cs="Arial"/>
          <w:sz w:val="18"/>
          <w:szCs w:val="18"/>
        </w:rPr>
        <w:t xml:space="preserve">Spoločnosť sa pri vykonávaní </w:t>
      </w:r>
      <w:r w:rsidR="00A10851" w:rsidRPr="00464D07">
        <w:rPr>
          <w:rFonts w:cs="Arial"/>
          <w:sz w:val="18"/>
          <w:szCs w:val="18"/>
        </w:rPr>
        <w:t xml:space="preserve">svojej </w:t>
      </w:r>
      <w:r w:rsidRPr="00464D07">
        <w:rPr>
          <w:rFonts w:cs="Arial"/>
          <w:sz w:val="18"/>
          <w:szCs w:val="18"/>
        </w:rPr>
        <w:t xml:space="preserve">činnosti riadi Obchodným zákonníkom, </w:t>
      </w:r>
      <w:r w:rsidR="00A10851" w:rsidRPr="00464D07">
        <w:rPr>
          <w:rFonts w:cs="Arial"/>
          <w:sz w:val="18"/>
          <w:szCs w:val="18"/>
        </w:rPr>
        <w:t>Zákonom o účtovníctve, Zákonníkom práce</w:t>
      </w:r>
      <w:r w:rsidR="00F44034" w:rsidRPr="00464D07">
        <w:rPr>
          <w:rFonts w:cs="Arial"/>
          <w:sz w:val="18"/>
          <w:szCs w:val="18"/>
        </w:rPr>
        <w:t xml:space="preserve">, </w:t>
      </w:r>
      <w:r w:rsidRPr="00464D07">
        <w:rPr>
          <w:rFonts w:cs="Arial"/>
          <w:sz w:val="18"/>
          <w:szCs w:val="18"/>
        </w:rPr>
        <w:t xml:space="preserve">Stanovami spoločnosti, všeobecne záväznými a osobitnými </w:t>
      </w:r>
      <w:r w:rsidR="00F44034" w:rsidRPr="00464D07">
        <w:rPr>
          <w:rFonts w:cs="Arial"/>
          <w:sz w:val="18"/>
          <w:szCs w:val="18"/>
        </w:rPr>
        <w:t xml:space="preserve">právnymi </w:t>
      </w:r>
      <w:r w:rsidRPr="00464D07">
        <w:rPr>
          <w:rFonts w:cs="Arial"/>
          <w:sz w:val="18"/>
          <w:szCs w:val="18"/>
        </w:rPr>
        <w:t>predpismi.</w:t>
      </w:r>
      <w:r w:rsidR="00F44034" w:rsidRPr="00464D07">
        <w:rPr>
          <w:rFonts w:cs="Arial"/>
          <w:sz w:val="18"/>
          <w:szCs w:val="18"/>
        </w:rPr>
        <w:t xml:space="preserve"> Používa pritom metódy riadenia zamerané v prvom rade na analýzu a optimalizáciu podnikových procesov za účelom dosiahnutia trvalej konkurencieschopnosti v podmienkach globalizácie ekonomiky.</w:t>
      </w:r>
    </w:p>
    <w:p w14:paraId="6345B3A3" w14:textId="77777777" w:rsidR="00C937F9" w:rsidRPr="00464D07" w:rsidRDefault="00C937F9" w:rsidP="00996074">
      <w:pPr>
        <w:pStyle w:val="Bodytextnormal"/>
        <w:spacing w:line="276" w:lineRule="auto"/>
        <w:rPr>
          <w:rFonts w:cs="Arial"/>
          <w:sz w:val="18"/>
          <w:szCs w:val="18"/>
        </w:rPr>
      </w:pPr>
    </w:p>
    <w:p w14:paraId="040955DA" w14:textId="77777777" w:rsidR="003609C0" w:rsidRPr="00464D07" w:rsidRDefault="00F44034" w:rsidP="003609C0">
      <w:pPr>
        <w:pStyle w:val="Bodytextnormal"/>
        <w:spacing w:line="276" w:lineRule="auto"/>
        <w:rPr>
          <w:rFonts w:cs="Arial"/>
          <w:sz w:val="18"/>
          <w:szCs w:val="18"/>
        </w:rPr>
      </w:pPr>
      <w:r w:rsidRPr="00464D07">
        <w:rPr>
          <w:rFonts w:cs="Arial"/>
          <w:sz w:val="18"/>
          <w:szCs w:val="18"/>
        </w:rPr>
        <w:t xml:space="preserve">Pri dodržiavaní základných metód a pravidiel riadenia rizika </w:t>
      </w:r>
      <w:r w:rsidR="003609C0" w:rsidRPr="00464D07">
        <w:rPr>
          <w:rFonts w:cs="Arial"/>
          <w:sz w:val="18"/>
          <w:szCs w:val="18"/>
        </w:rPr>
        <w:t xml:space="preserve">spoločnosť </w:t>
      </w:r>
      <w:r w:rsidRPr="00464D07">
        <w:rPr>
          <w:rFonts w:cs="Arial"/>
          <w:sz w:val="18"/>
          <w:szCs w:val="18"/>
        </w:rPr>
        <w:t>uprednostňuje metódy procesného riadenia</w:t>
      </w:r>
      <w:r w:rsidR="003609C0" w:rsidRPr="00464D07">
        <w:rPr>
          <w:rFonts w:cs="Arial"/>
          <w:sz w:val="18"/>
          <w:szCs w:val="18"/>
        </w:rPr>
        <w:t>, ktoré sú založené</w:t>
      </w:r>
      <w:r w:rsidRPr="00464D07">
        <w:rPr>
          <w:rFonts w:cs="Arial"/>
          <w:sz w:val="18"/>
          <w:szCs w:val="18"/>
        </w:rPr>
        <w:t xml:space="preserve"> na princípe riadenia a vzájomného pôsobenia všetkých</w:t>
      </w:r>
      <w:r w:rsidR="003609C0" w:rsidRPr="00464D07">
        <w:rPr>
          <w:rFonts w:cs="Arial"/>
          <w:sz w:val="18"/>
          <w:szCs w:val="18"/>
        </w:rPr>
        <w:t xml:space="preserve"> </w:t>
      </w:r>
      <w:r w:rsidRPr="00464D07">
        <w:rPr>
          <w:rFonts w:cs="Arial"/>
          <w:sz w:val="18"/>
          <w:szCs w:val="18"/>
        </w:rPr>
        <w:t>podnikových procesov tak, aby plnili určené ciele. Efektívny priebeh podnikových procesov</w:t>
      </w:r>
      <w:r w:rsidR="003609C0" w:rsidRPr="00464D07">
        <w:rPr>
          <w:rFonts w:cs="Arial"/>
          <w:sz w:val="18"/>
          <w:szCs w:val="18"/>
        </w:rPr>
        <w:t xml:space="preserve"> </w:t>
      </w:r>
      <w:r w:rsidRPr="00464D07">
        <w:rPr>
          <w:rFonts w:cs="Arial"/>
          <w:sz w:val="18"/>
          <w:szCs w:val="18"/>
        </w:rPr>
        <w:t>je nástrojom udržania a posilnenia pozície podniku v trhovo orientovanom prostredí.</w:t>
      </w:r>
      <w:r w:rsidR="003609C0" w:rsidRPr="00464D07">
        <w:rPr>
          <w:rFonts w:cs="Arial"/>
          <w:sz w:val="18"/>
          <w:szCs w:val="18"/>
        </w:rPr>
        <w:t xml:space="preserve"> </w:t>
      </w:r>
      <w:r w:rsidRPr="00464D07">
        <w:rPr>
          <w:rFonts w:cs="Arial"/>
          <w:sz w:val="18"/>
          <w:szCs w:val="18"/>
        </w:rPr>
        <w:t>Efektívne riadenie procesov zlepšuje schopnosť organizácie predvídať, riadiť a reagovať na</w:t>
      </w:r>
      <w:r w:rsidR="003609C0" w:rsidRPr="00464D07">
        <w:rPr>
          <w:rFonts w:cs="Arial"/>
          <w:sz w:val="18"/>
          <w:szCs w:val="18"/>
        </w:rPr>
        <w:t xml:space="preserve"> </w:t>
      </w:r>
      <w:r w:rsidRPr="00464D07">
        <w:rPr>
          <w:rFonts w:cs="Arial"/>
          <w:sz w:val="18"/>
          <w:szCs w:val="18"/>
        </w:rPr>
        <w:t xml:space="preserve">zmeny podmienok na trhu a maximálne tak využívať obchodné príležitosti. </w:t>
      </w:r>
    </w:p>
    <w:p w14:paraId="36D556AA" w14:textId="77777777" w:rsidR="00F65F9B" w:rsidRPr="00464D07" w:rsidRDefault="00F65F9B" w:rsidP="003609C0">
      <w:pPr>
        <w:pStyle w:val="Bodytextnormal"/>
        <w:spacing w:line="276" w:lineRule="auto"/>
        <w:rPr>
          <w:rFonts w:cs="Arial"/>
          <w:sz w:val="18"/>
        </w:rPr>
      </w:pPr>
    </w:p>
    <w:p w14:paraId="2ED0307F" w14:textId="6C0FD7C3" w:rsidR="003609C0" w:rsidRPr="00464D07" w:rsidRDefault="00C937F9" w:rsidP="003609C0">
      <w:pPr>
        <w:pStyle w:val="Bodytextnormal"/>
        <w:spacing w:line="276" w:lineRule="auto"/>
        <w:rPr>
          <w:rFonts w:cs="Arial"/>
          <w:sz w:val="18"/>
        </w:rPr>
      </w:pPr>
      <w:r w:rsidRPr="00464D07">
        <w:rPr>
          <w:rFonts w:cs="Arial"/>
          <w:sz w:val="18"/>
        </w:rPr>
        <w:t>Skupina je riadená spoločným vedením, kde rozsah zodpovednosti členov vedenia je na úrovni celej skupiny. Úlohou vedenia je</w:t>
      </w:r>
      <w:r w:rsidRPr="00464D07">
        <w:rPr>
          <w:rFonts w:cs="Arial"/>
        </w:rPr>
        <w:t xml:space="preserve"> </w:t>
      </w:r>
      <w:r w:rsidRPr="00464D07">
        <w:rPr>
          <w:rFonts w:cs="Arial"/>
          <w:sz w:val="18"/>
        </w:rPr>
        <w:t>riadiť, teda plánovať, viesť, organizovať, rozhodovať a kontrolovať ľudí, procesy a ďalšie zdroje vo zverenej zodpovednosti v organizácii.</w:t>
      </w:r>
    </w:p>
    <w:p w14:paraId="05E3DDB4" w14:textId="3F57C46F" w:rsidR="008B1FBD" w:rsidRPr="00464D07" w:rsidRDefault="008B1FBD" w:rsidP="00BA5A49">
      <w:pPr>
        <w:pStyle w:val="Nadpis1"/>
      </w:pPr>
      <w:r w:rsidRPr="00464D07">
        <w:t>Správa o odmeňovaní</w:t>
      </w:r>
    </w:p>
    <w:p w14:paraId="2EDFEFC7" w14:textId="77777777" w:rsidR="008B1FBD" w:rsidRPr="00464D07" w:rsidRDefault="008B1FBD" w:rsidP="008B1FBD">
      <w:pPr>
        <w:pStyle w:val="Bodytextnormal"/>
        <w:rPr>
          <w:rFonts w:cs="Arial"/>
          <w:sz w:val="18"/>
          <w:szCs w:val="18"/>
        </w:rPr>
      </w:pPr>
    </w:p>
    <w:p w14:paraId="26389B31" w14:textId="77777777" w:rsidR="008B1FBD" w:rsidRPr="00464D07" w:rsidRDefault="008B1FBD" w:rsidP="008B1FBD">
      <w:pPr>
        <w:pStyle w:val="Bodytextnormal"/>
        <w:spacing w:line="276" w:lineRule="auto"/>
        <w:rPr>
          <w:rFonts w:cs="Arial"/>
          <w:sz w:val="18"/>
        </w:rPr>
      </w:pPr>
      <w:r w:rsidRPr="00464D07">
        <w:rPr>
          <w:rFonts w:cs="Arial"/>
          <w:sz w:val="18"/>
        </w:rPr>
        <w:t xml:space="preserve">V zmysle aktuálnych pravidiel odmeňovania sa žiadnym členom predstavenstvo ani žiadnym členom dozornej rady spoločnosti neposkytli a neposkytujú žiadne odmeny za výkon funkcie, ani náhrady nevyhnutne alebo účelne vynaložených nákladov spojených s výkonom funkcie, resp. žiadne príplatky ani iné výhody, a to v akejkoľvek forme. Zároveň sa neposkytlo, resp. neposkytuje ani doplnkové dôchodkové zabezpečenie alebo akékoľvek odmeny alebo náhrady spojené s odchodom uvedených osôb do predčasného starobného dôchodku. Rovnako neboli vyplatené ani žiadne platby v súvislosti s ukončením funkcie člena predstavenstva, resp. dozornej rady spoločnosti. </w:t>
      </w:r>
    </w:p>
    <w:p w14:paraId="3FC7E350" w14:textId="77777777" w:rsidR="00C937F9" w:rsidRPr="00464D07" w:rsidRDefault="00C937F9" w:rsidP="00BA5A49">
      <w:pPr>
        <w:pStyle w:val="Nadpis1"/>
      </w:pPr>
      <w:r w:rsidRPr="00464D07">
        <w:t>SYSTéM VNúTORNEJ KONTROLY</w:t>
      </w:r>
    </w:p>
    <w:p w14:paraId="72684582" w14:textId="77777777" w:rsidR="003609C0" w:rsidRPr="00464D07" w:rsidRDefault="003609C0" w:rsidP="008B1FBD">
      <w:pPr>
        <w:pStyle w:val="Bodytextnormal"/>
        <w:rPr>
          <w:rFonts w:cs="Arial"/>
          <w:sz w:val="18"/>
          <w:szCs w:val="18"/>
        </w:rPr>
      </w:pPr>
    </w:p>
    <w:p w14:paraId="253F7714" w14:textId="77777777" w:rsidR="00416895" w:rsidRPr="00464D07" w:rsidRDefault="00416895" w:rsidP="00416895">
      <w:pPr>
        <w:pStyle w:val="Bodytextnormal"/>
        <w:spacing w:line="276" w:lineRule="auto"/>
        <w:rPr>
          <w:rFonts w:cs="Arial"/>
          <w:sz w:val="18"/>
          <w:szCs w:val="18"/>
        </w:rPr>
      </w:pPr>
      <w:r w:rsidRPr="00464D07">
        <w:rPr>
          <w:rFonts w:cs="Arial"/>
          <w:sz w:val="18"/>
          <w:szCs w:val="18"/>
        </w:rPr>
        <w:t xml:space="preserve">Vnútorný kontrolný systém je dôležitou súčasťou systému spravovania spoločnosti. Ide o proces, na ktorý vplýva vedenie spoločnosti a iné osoby, navrhnutý tak, aby poskytoval dostatočné uistenie ohľadne dosahovania cieľov v týchto kategóriách: účinnosť a efektívnosť </w:t>
      </w:r>
      <w:r w:rsidR="00AA2F35" w:rsidRPr="00464D07">
        <w:rPr>
          <w:rFonts w:cs="Arial"/>
          <w:sz w:val="18"/>
          <w:szCs w:val="18"/>
        </w:rPr>
        <w:t>spoločnosti</w:t>
      </w:r>
      <w:r w:rsidRPr="00464D07">
        <w:rPr>
          <w:rFonts w:cs="Arial"/>
          <w:sz w:val="18"/>
          <w:szCs w:val="18"/>
        </w:rPr>
        <w:t xml:space="preserve">, spoľahlivosť finančného výkazníctva, súlad s platnými zákonmi a nariadeniami. </w:t>
      </w:r>
    </w:p>
    <w:p w14:paraId="0EC7EEA5" w14:textId="77777777" w:rsidR="00416895" w:rsidRPr="00464D07" w:rsidRDefault="00416895" w:rsidP="00416895">
      <w:pPr>
        <w:pStyle w:val="Bodytextnormal"/>
        <w:spacing w:line="276" w:lineRule="auto"/>
        <w:rPr>
          <w:rFonts w:cs="Arial"/>
          <w:sz w:val="18"/>
          <w:szCs w:val="18"/>
        </w:rPr>
      </w:pPr>
    </w:p>
    <w:p w14:paraId="271AE225" w14:textId="77777777" w:rsidR="00370CA5" w:rsidRPr="00464D07" w:rsidRDefault="00370CA5" w:rsidP="00416895">
      <w:pPr>
        <w:pStyle w:val="Bodytextnormal"/>
        <w:spacing w:line="276" w:lineRule="auto"/>
        <w:rPr>
          <w:rFonts w:cs="Arial"/>
          <w:sz w:val="18"/>
          <w:szCs w:val="18"/>
        </w:rPr>
      </w:pPr>
      <w:r w:rsidRPr="00464D07">
        <w:rPr>
          <w:rFonts w:cs="Arial"/>
          <w:sz w:val="18"/>
          <w:szCs w:val="18"/>
        </w:rPr>
        <w:t xml:space="preserve">Systém vnútornej kontroly tvoria vzájomne zriadené postupy, metódy, pravidlá a opatrenia včlenené do vnútropodnikových smerníc, slúžiacich najmä na zabezpečenie procesov a pracovných činností, ochrany majetku a presnosti účtovných dát, dodržiavania zákonov a iných všeobecne záväzných právnych predpisov. </w:t>
      </w:r>
    </w:p>
    <w:p w14:paraId="4D6273BE" w14:textId="77777777" w:rsidR="007E6010" w:rsidRPr="00464D07" w:rsidRDefault="007E6010" w:rsidP="00370CA5">
      <w:pPr>
        <w:pStyle w:val="Bodytextnormal"/>
        <w:spacing w:line="276" w:lineRule="auto"/>
        <w:rPr>
          <w:rFonts w:cs="Arial"/>
          <w:sz w:val="18"/>
          <w:szCs w:val="18"/>
        </w:rPr>
      </w:pPr>
    </w:p>
    <w:p w14:paraId="54FF12BE" w14:textId="77777777" w:rsidR="000624FE" w:rsidRPr="00464D07" w:rsidRDefault="00416895" w:rsidP="00370CA5">
      <w:pPr>
        <w:pStyle w:val="Bodytextnormal"/>
        <w:spacing w:line="276" w:lineRule="auto"/>
        <w:rPr>
          <w:rFonts w:cs="Arial"/>
          <w:sz w:val="18"/>
          <w:szCs w:val="18"/>
        </w:rPr>
      </w:pPr>
      <w:r w:rsidRPr="00464D07">
        <w:rPr>
          <w:rFonts w:cs="Arial"/>
          <w:sz w:val="18"/>
          <w:szCs w:val="18"/>
        </w:rPr>
        <w:t xml:space="preserve">Účtovníctvo je veľmi dôležitou zložkou vnútorného kontrolného systému. Jeho úlohou je ochrana majetku </w:t>
      </w:r>
      <w:r w:rsidR="00AA2F35" w:rsidRPr="00464D07">
        <w:rPr>
          <w:rFonts w:cs="Arial"/>
          <w:sz w:val="18"/>
          <w:szCs w:val="18"/>
        </w:rPr>
        <w:t>spoločnosti</w:t>
      </w:r>
      <w:r w:rsidRPr="00464D07">
        <w:rPr>
          <w:rFonts w:cs="Arial"/>
          <w:sz w:val="18"/>
          <w:szCs w:val="18"/>
        </w:rPr>
        <w:t xml:space="preserve"> a zabrániť jej </w:t>
      </w:r>
      <w:r w:rsidR="00AA2F35" w:rsidRPr="00464D07">
        <w:rPr>
          <w:rFonts w:cs="Arial"/>
          <w:sz w:val="18"/>
          <w:szCs w:val="18"/>
        </w:rPr>
        <w:t>zneužitiu</w:t>
      </w:r>
      <w:r w:rsidRPr="00464D07">
        <w:rPr>
          <w:rFonts w:cs="Arial"/>
          <w:sz w:val="18"/>
          <w:szCs w:val="18"/>
        </w:rPr>
        <w:t>. Ak je táto</w:t>
      </w:r>
      <w:r w:rsidR="00AA2F35" w:rsidRPr="00464D07">
        <w:rPr>
          <w:rFonts w:cs="Arial"/>
          <w:sz w:val="18"/>
          <w:szCs w:val="18"/>
        </w:rPr>
        <w:t xml:space="preserve"> </w:t>
      </w:r>
      <w:r w:rsidRPr="00464D07">
        <w:rPr>
          <w:rFonts w:cs="Arial"/>
          <w:sz w:val="18"/>
          <w:szCs w:val="18"/>
        </w:rPr>
        <w:t>ochrana majetku efektívna, potom je účtovníctvo vedené správne a je v súlade s</w:t>
      </w:r>
      <w:r w:rsidR="00AA2F35" w:rsidRPr="00464D07">
        <w:rPr>
          <w:rFonts w:cs="Arial"/>
          <w:sz w:val="18"/>
          <w:szCs w:val="18"/>
        </w:rPr>
        <w:t> </w:t>
      </w:r>
      <w:r w:rsidRPr="00464D07">
        <w:rPr>
          <w:rFonts w:cs="Arial"/>
          <w:sz w:val="18"/>
          <w:szCs w:val="18"/>
        </w:rPr>
        <w:t>platnými</w:t>
      </w:r>
      <w:r w:rsidR="00AA2F35" w:rsidRPr="00464D07">
        <w:rPr>
          <w:rFonts w:cs="Arial"/>
          <w:sz w:val="18"/>
          <w:szCs w:val="18"/>
        </w:rPr>
        <w:t xml:space="preserve"> </w:t>
      </w:r>
      <w:r w:rsidRPr="00464D07">
        <w:rPr>
          <w:rFonts w:cs="Arial"/>
          <w:sz w:val="18"/>
          <w:szCs w:val="18"/>
        </w:rPr>
        <w:t>predpismi a</w:t>
      </w:r>
      <w:r w:rsidR="00AA2F35" w:rsidRPr="00464D07">
        <w:rPr>
          <w:rFonts w:cs="Arial"/>
          <w:sz w:val="18"/>
          <w:szCs w:val="18"/>
        </w:rPr>
        <w:t> </w:t>
      </w:r>
      <w:r w:rsidRPr="00464D07">
        <w:rPr>
          <w:rFonts w:cs="Arial"/>
          <w:sz w:val="18"/>
          <w:szCs w:val="18"/>
        </w:rPr>
        <w:t>zákonmi</w:t>
      </w:r>
      <w:r w:rsidR="00AA2F35" w:rsidRPr="00464D07">
        <w:rPr>
          <w:rFonts w:cs="Arial"/>
          <w:sz w:val="18"/>
          <w:szCs w:val="18"/>
        </w:rPr>
        <w:t xml:space="preserve">. </w:t>
      </w:r>
      <w:r w:rsidR="00370CA5" w:rsidRPr="00464D07">
        <w:rPr>
          <w:rFonts w:cs="Arial"/>
          <w:sz w:val="18"/>
          <w:szCs w:val="18"/>
        </w:rPr>
        <w:t>Kontrolu účtovníctva a dodržiavanie účtovných predpisov uskutočňuje dozorná rada a audítor.</w:t>
      </w:r>
    </w:p>
    <w:p w14:paraId="18F9B8C8" w14:textId="77777777" w:rsidR="00AA2F35" w:rsidRPr="00464D07" w:rsidRDefault="00AA2F35" w:rsidP="00BA5A49">
      <w:pPr>
        <w:pStyle w:val="Nadpis1"/>
      </w:pPr>
      <w:r w:rsidRPr="00464D07">
        <w:t>iné informácie</w:t>
      </w:r>
    </w:p>
    <w:p w14:paraId="3F32A1A7" w14:textId="77777777" w:rsidR="00AA2F35" w:rsidRPr="00464D07" w:rsidRDefault="00AA2F35" w:rsidP="00AA2F35">
      <w:pPr>
        <w:rPr>
          <w:rFonts w:ascii="Arial" w:hAnsi="Arial" w:cs="Arial"/>
          <w:sz w:val="18"/>
          <w:szCs w:val="18"/>
        </w:rPr>
      </w:pPr>
    </w:p>
    <w:p w14:paraId="14706B12" w14:textId="77777777" w:rsidR="00AA2F35" w:rsidRPr="00464D07" w:rsidRDefault="00AA2F35" w:rsidP="00AA2F35">
      <w:pPr>
        <w:pStyle w:val="Bodytextnormal"/>
        <w:rPr>
          <w:rFonts w:cs="Arial"/>
          <w:sz w:val="18"/>
          <w:szCs w:val="18"/>
        </w:rPr>
      </w:pPr>
      <w:r w:rsidRPr="00464D07">
        <w:rPr>
          <w:rFonts w:cs="Arial"/>
          <w:sz w:val="18"/>
          <w:szCs w:val="18"/>
        </w:rPr>
        <w:t>Skupina nevynakladala výdavky na výskum a vývoj.</w:t>
      </w:r>
    </w:p>
    <w:p w14:paraId="37C85E7E" w14:textId="77777777" w:rsidR="00AA2F35" w:rsidRPr="00464D07" w:rsidRDefault="00AA2F35" w:rsidP="00AA2F35">
      <w:pPr>
        <w:pStyle w:val="Bodytextnormal"/>
        <w:spacing w:line="276" w:lineRule="auto"/>
        <w:rPr>
          <w:rFonts w:cs="Arial"/>
          <w:sz w:val="18"/>
          <w:szCs w:val="18"/>
        </w:rPr>
      </w:pPr>
      <w:r w:rsidRPr="00464D07">
        <w:rPr>
          <w:rFonts w:cs="Arial"/>
          <w:sz w:val="18"/>
          <w:szCs w:val="18"/>
        </w:rPr>
        <w:t>Skupina nenadobudla vlastné akcie, dočasné listy, obchodné podiely a akcie, dočasné listy a obchodné podiely materskej účtovnej jednotky.</w:t>
      </w:r>
    </w:p>
    <w:p w14:paraId="1CDDD028" w14:textId="77777777" w:rsidR="00AA2F35" w:rsidRPr="00464D07" w:rsidRDefault="00AA2F35" w:rsidP="00AA2F35">
      <w:pPr>
        <w:pStyle w:val="Bodytextnormal"/>
        <w:rPr>
          <w:rFonts w:cs="Arial"/>
          <w:sz w:val="18"/>
          <w:szCs w:val="18"/>
        </w:rPr>
      </w:pPr>
      <w:r w:rsidRPr="00464D07">
        <w:rPr>
          <w:rFonts w:cs="Arial"/>
          <w:sz w:val="18"/>
          <w:szCs w:val="18"/>
        </w:rPr>
        <w:t>Skupina nemá organizačnú zložku v zahraničí.</w:t>
      </w:r>
    </w:p>
    <w:p w14:paraId="56A8399E" w14:textId="77777777" w:rsidR="000C06B2" w:rsidRPr="00464D07" w:rsidRDefault="000C06B2" w:rsidP="00BA5A49">
      <w:pPr>
        <w:pStyle w:val="Nadpis1"/>
      </w:pPr>
      <w:r w:rsidRPr="00464D07">
        <w:t>INFORMáCIA O SPRáVE AUDíTORA</w:t>
      </w:r>
    </w:p>
    <w:p w14:paraId="0EB74C6D" w14:textId="77777777" w:rsidR="000C06B2" w:rsidRPr="00464D07" w:rsidRDefault="000C06B2" w:rsidP="000C06B2">
      <w:pPr>
        <w:ind w:left="709"/>
        <w:rPr>
          <w:rFonts w:ascii="Arial" w:hAnsi="Arial" w:cs="Arial"/>
          <w:sz w:val="18"/>
          <w:szCs w:val="18"/>
        </w:rPr>
      </w:pPr>
    </w:p>
    <w:p w14:paraId="42071F63" w14:textId="59E75DBD" w:rsidR="00B2440A" w:rsidRPr="00464D07" w:rsidRDefault="009C0E3D" w:rsidP="00AA2F35">
      <w:pPr>
        <w:pStyle w:val="Bodytextnormal"/>
        <w:rPr>
          <w:rFonts w:cs="Arial"/>
          <w:sz w:val="18"/>
          <w:szCs w:val="18"/>
        </w:rPr>
      </w:pPr>
      <w:r w:rsidRPr="00464D07">
        <w:rPr>
          <w:rFonts w:cs="Arial"/>
          <w:sz w:val="18"/>
          <w:szCs w:val="18"/>
        </w:rPr>
        <w:t>Konsolidovaná ú</w:t>
      </w:r>
      <w:r w:rsidR="000C06B2" w:rsidRPr="00464D07">
        <w:rPr>
          <w:rFonts w:cs="Arial"/>
          <w:sz w:val="18"/>
          <w:szCs w:val="18"/>
        </w:rPr>
        <w:t>čtovná závierka s</w:t>
      </w:r>
      <w:r w:rsidRPr="00464D07">
        <w:rPr>
          <w:rFonts w:cs="Arial"/>
          <w:sz w:val="18"/>
          <w:szCs w:val="18"/>
        </w:rPr>
        <w:t>kupiny</w:t>
      </w:r>
      <w:r w:rsidR="000C06B2" w:rsidRPr="00464D07">
        <w:rPr>
          <w:rFonts w:cs="Arial"/>
          <w:sz w:val="18"/>
          <w:szCs w:val="18"/>
        </w:rPr>
        <w:t xml:space="preserve"> za rok 20</w:t>
      </w:r>
      <w:r w:rsidR="00073FE3" w:rsidRPr="00464D07">
        <w:rPr>
          <w:rFonts w:cs="Arial"/>
          <w:sz w:val="18"/>
          <w:szCs w:val="18"/>
        </w:rPr>
        <w:t>2</w:t>
      </w:r>
      <w:r w:rsidR="003E6817">
        <w:rPr>
          <w:rFonts w:cs="Arial"/>
          <w:sz w:val="18"/>
          <w:szCs w:val="18"/>
        </w:rPr>
        <w:t>3</w:t>
      </w:r>
      <w:r w:rsidR="000C06B2" w:rsidRPr="00464D07">
        <w:rPr>
          <w:rFonts w:cs="Arial"/>
          <w:sz w:val="18"/>
          <w:szCs w:val="18"/>
        </w:rPr>
        <w:t xml:space="preserve"> bola overená audítorskou spoločnosťou </w:t>
      </w:r>
      <w:r w:rsidR="00B2440A" w:rsidRPr="00464D07">
        <w:rPr>
          <w:rFonts w:cs="Arial"/>
          <w:sz w:val="18"/>
          <w:szCs w:val="18"/>
        </w:rPr>
        <w:t xml:space="preserve">DOMINANT AUDIT s.r.o., č. licencie </w:t>
      </w:r>
      <w:proofErr w:type="spellStart"/>
      <w:r w:rsidR="00B2440A" w:rsidRPr="00464D07">
        <w:rPr>
          <w:rFonts w:cs="Arial"/>
          <w:sz w:val="18"/>
          <w:szCs w:val="18"/>
        </w:rPr>
        <w:t>SKAu</w:t>
      </w:r>
      <w:proofErr w:type="spellEnd"/>
      <w:r w:rsidR="00B2440A" w:rsidRPr="00464D07">
        <w:rPr>
          <w:rFonts w:cs="Arial"/>
          <w:sz w:val="18"/>
          <w:szCs w:val="18"/>
        </w:rPr>
        <w:t xml:space="preserve"> 319. Zodpovedný audítor: Ing. Jana Tomšíková, CA, č. licencie </w:t>
      </w:r>
      <w:proofErr w:type="spellStart"/>
      <w:r w:rsidR="00B2440A" w:rsidRPr="00464D07">
        <w:rPr>
          <w:rFonts w:cs="Arial"/>
          <w:sz w:val="18"/>
          <w:szCs w:val="18"/>
        </w:rPr>
        <w:t>SKAu</w:t>
      </w:r>
      <w:proofErr w:type="spellEnd"/>
      <w:r w:rsidR="00B2440A" w:rsidRPr="00464D07">
        <w:rPr>
          <w:rFonts w:cs="Arial"/>
          <w:sz w:val="18"/>
          <w:szCs w:val="18"/>
        </w:rPr>
        <w:t xml:space="preserve"> 454.</w:t>
      </w:r>
      <w:r w:rsidRPr="00464D07">
        <w:rPr>
          <w:rFonts w:cs="Arial"/>
          <w:sz w:val="18"/>
          <w:szCs w:val="18"/>
        </w:rPr>
        <w:t xml:space="preserve"> </w:t>
      </w:r>
    </w:p>
    <w:p w14:paraId="4B8ED06C" w14:textId="77777777" w:rsidR="00B2440A" w:rsidRPr="00464D07" w:rsidRDefault="00B2440A" w:rsidP="00AA2F35">
      <w:pPr>
        <w:pStyle w:val="Bodytextnormal"/>
        <w:rPr>
          <w:rFonts w:cs="Arial"/>
          <w:sz w:val="18"/>
          <w:szCs w:val="18"/>
        </w:rPr>
      </w:pPr>
    </w:p>
    <w:p w14:paraId="28FBA5E6" w14:textId="303E9575" w:rsidR="000C06B2" w:rsidRPr="00464D07" w:rsidRDefault="000C06B2" w:rsidP="00AA2F35">
      <w:pPr>
        <w:pStyle w:val="Bodytextnormal"/>
        <w:rPr>
          <w:rFonts w:cs="Arial"/>
          <w:sz w:val="18"/>
          <w:szCs w:val="18"/>
        </w:rPr>
      </w:pPr>
      <w:r w:rsidRPr="00464D07">
        <w:rPr>
          <w:rFonts w:cs="Arial"/>
          <w:sz w:val="18"/>
          <w:szCs w:val="18"/>
        </w:rPr>
        <w:t>Výrok audítora k účtovnej závierke k 31. decembru 20</w:t>
      </w:r>
      <w:r w:rsidR="00073FE3" w:rsidRPr="00464D07">
        <w:rPr>
          <w:rFonts w:cs="Arial"/>
          <w:sz w:val="18"/>
          <w:szCs w:val="18"/>
        </w:rPr>
        <w:t>2</w:t>
      </w:r>
      <w:r w:rsidR="005B44A1">
        <w:rPr>
          <w:rFonts w:cs="Arial"/>
          <w:sz w:val="18"/>
          <w:szCs w:val="18"/>
        </w:rPr>
        <w:t>3</w:t>
      </w:r>
      <w:r w:rsidRPr="00464D07">
        <w:rPr>
          <w:rFonts w:cs="Arial"/>
          <w:sz w:val="18"/>
          <w:szCs w:val="18"/>
        </w:rPr>
        <w:t xml:space="preserve"> je nepodmien</w:t>
      </w:r>
      <w:r w:rsidR="00C109BC" w:rsidRPr="00464D07">
        <w:rPr>
          <w:rFonts w:cs="Arial"/>
          <w:sz w:val="18"/>
          <w:szCs w:val="18"/>
        </w:rPr>
        <w:t>ený</w:t>
      </w:r>
      <w:r w:rsidR="00C036CC" w:rsidRPr="00464D07">
        <w:rPr>
          <w:rFonts w:cs="Arial"/>
          <w:sz w:val="18"/>
          <w:szCs w:val="18"/>
        </w:rPr>
        <w:t>.</w:t>
      </w:r>
    </w:p>
    <w:p w14:paraId="59183A27" w14:textId="77777777" w:rsidR="00141649" w:rsidRPr="00464D07" w:rsidRDefault="00141649" w:rsidP="000C06B2">
      <w:pPr>
        <w:pStyle w:val="Bodytextnormal"/>
        <w:rPr>
          <w:rFonts w:cs="Arial"/>
          <w:sz w:val="18"/>
          <w:szCs w:val="18"/>
        </w:rPr>
      </w:pPr>
    </w:p>
    <w:p w14:paraId="117BBC98" w14:textId="77777777" w:rsidR="000C06B2" w:rsidRPr="00464D07" w:rsidRDefault="000C06B2" w:rsidP="000C06B2">
      <w:pPr>
        <w:pStyle w:val="Bodytextnormal"/>
        <w:rPr>
          <w:rFonts w:cs="Arial"/>
          <w:sz w:val="18"/>
          <w:szCs w:val="18"/>
        </w:rPr>
      </w:pPr>
    </w:p>
    <w:p w14:paraId="52FEBF33" w14:textId="6F0E0024" w:rsidR="000C06B2" w:rsidRPr="00464D07" w:rsidRDefault="000C06B2" w:rsidP="000C06B2">
      <w:pPr>
        <w:pStyle w:val="Bodytextnormal"/>
        <w:rPr>
          <w:rFonts w:cs="Arial"/>
          <w:sz w:val="18"/>
          <w:szCs w:val="18"/>
        </w:rPr>
      </w:pPr>
      <w:r w:rsidRPr="00464D07">
        <w:rPr>
          <w:rFonts w:cs="Arial"/>
          <w:sz w:val="18"/>
          <w:szCs w:val="18"/>
        </w:rPr>
        <w:t>Správa audítora a</w:t>
      </w:r>
      <w:r w:rsidR="009C0E3D" w:rsidRPr="00464D07">
        <w:rPr>
          <w:rFonts w:cs="Arial"/>
          <w:sz w:val="18"/>
          <w:szCs w:val="18"/>
        </w:rPr>
        <w:t xml:space="preserve"> konsolidovaná </w:t>
      </w:r>
      <w:r w:rsidRPr="00464D07">
        <w:rPr>
          <w:rFonts w:cs="Arial"/>
          <w:sz w:val="18"/>
          <w:szCs w:val="18"/>
        </w:rPr>
        <w:t>účtovná závierka k 31. decembru 20</w:t>
      </w:r>
      <w:r w:rsidR="00073FE3" w:rsidRPr="00464D07">
        <w:rPr>
          <w:rFonts w:cs="Arial"/>
          <w:sz w:val="18"/>
          <w:szCs w:val="18"/>
        </w:rPr>
        <w:t>2</w:t>
      </w:r>
      <w:r w:rsidR="005B44A1">
        <w:rPr>
          <w:rFonts w:cs="Arial"/>
          <w:sz w:val="18"/>
          <w:szCs w:val="18"/>
        </w:rPr>
        <w:t>3</w:t>
      </w:r>
      <w:r w:rsidRPr="00464D07">
        <w:rPr>
          <w:rFonts w:cs="Arial"/>
          <w:sz w:val="18"/>
          <w:szCs w:val="18"/>
        </w:rPr>
        <w:t xml:space="preserve"> sú uvedené v prílohe </w:t>
      </w:r>
      <w:r w:rsidR="009C0E3D" w:rsidRPr="00464D07">
        <w:rPr>
          <w:rFonts w:cs="Arial"/>
          <w:sz w:val="18"/>
          <w:szCs w:val="18"/>
        </w:rPr>
        <w:t xml:space="preserve">konsolidovanej </w:t>
      </w:r>
      <w:r w:rsidRPr="00464D07">
        <w:rPr>
          <w:rFonts w:cs="Arial"/>
          <w:sz w:val="18"/>
          <w:szCs w:val="18"/>
        </w:rPr>
        <w:t>výročnej správy.</w:t>
      </w:r>
    </w:p>
    <w:p w14:paraId="11F9F946" w14:textId="77777777" w:rsidR="008421B2" w:rsidRDefault="008421B2" w:rsidP="000C06B2">
      <w:pPr>
        <w:pStyle w:val="Bodytextnormal"/>
        <w:rPr>
          <w:rFonts w:cs="Arial"/>
          <w:sz w:val="18"/>
          <w:szCs w:val="18"/>
        </w:rPr>
      </w:pPr>
    </w:p>
    <w:p w14:paraId="76348CCF" w14:textId="77777777" w:rsidR="00464D07" w:rsidRDefault="00464D07" w:rsidP="000C06B2">
      <w:pPr>
        <w:pStyle w:val="Bodytextnormal"/>
        <w:rPr>
          <w:rFonts w:cs="Arial"/>
          <w:sz w:val="18"/>
          <w:szCs w:val="18"/>
        </w:rPr>
      </w:pPr>
    </w:p>
    <w:p w14:paraId="0DD2A812" w14:textId="77777777" w:rsidR="00464D07" w:rsidRDefault="00464D07" w:rsidP="000C06B2">
      <w:pPr>
        <w:pStyle w:val="Bodytextnormal"/>
        <w:rPr>
          <w:rFonts w:cs="Arial"/>
          <w:sz w:val="18"/>
          <w:szCs w:val="18"/>
        </w:rPr>
      </w:pPr>
    </w:p>
    <w:p w14:paraId="711202CE" w14:textId="77777777" w:rsidR="00464D07" w:rsidRPr="00464D07" w:rsidRDefault="00464D07" w:rsidP="000C06B2">
      <w:pPr>
        <w:pStyle w:val="Bodytextnormal"/>
        <w:rPr>
          <w:rFonts w:cs="Arial"/>
          <w:sz w:val="18"/>
          <w:szCs w:val="18"/>
        </w:rPr>
      </w:pPr>
    </w:p>
    <w:p w14:paraId="184297E9" w14:textId="77777777" w:rsidR="00F86A6D" w:rsidRPr="00464D07" w:rsidRDefault="00F86A6D" w:rsidP="000C06B2">
      <w:pPr>
        <w:pStyle w:val="Bodytextnormal"/>
        <w:rPr>
          <w:rFonts w:cs="Arial"/>
          <w:sz w:val="18"/>
          <w:szCs w:val="18"/>
        </w:rPr>
      </w:pPr>
    </w:p>
    <w:p w14:paraId="05E5FB07" w14:textId="77777777" w:rsidR="00F86A6D" w:rsidRPr="00464D07" w:rsidRDefault="00F86A6D" w:rsidP="000C06B2">
      <w:pPr>
        <w:pStyle w:val="Bodytextnormal"/>
        <w:rPr>
          <w:rFonts w:cs="Arial"/>
          <w:sz w:val="18"/>
          <w:szCs w:val="18"/>
        </w:rPr>
      </w:pPr>
    </w:p>
    <w:p w14:paraId="4A475159" w14:textId="77777777" w:rsidR="00F86A6D" w:rsidRPr="00464D07" w:rsidRDefault="00F86A6D" w:rsidP="000C06B2">
      <w:pPr>
        <w:pStyle w:val="Bodytextnormal"/>
        <w:rPr>
          <w:rFonts w:cs="Arial"/>
          <w:sz w:val="18"/>
          <w:szCs w:val="18"/>
        </w:rPr>
      </w:pPr>
    </w:p>
    <w:p w14:paraId="3DDC9B91" w14:textId="77777777" w:rsidR="008421B2" w:rsidRPr="00464D07" w:rsidRDefault="008421B2" w:rsidP="000C06B2">
      <w:pPr>
        <w:pStyle w:val="Bodytextnormal"/>
        <w:rPr>
          <w:rFonts w:cs="Arial"/>
          <w:sz w:val="18"/>
          <w:szCs w:val="18"/>
        </w:rPr>
      </w:pPr>
    </w:p>
    <w:p w14:paraId="30D65858" w14:textId="759B4396" w:rsidR="00F86A6D" w:rsidRPr="00464D07" w:rsidRDefault="00F86A6D" w:rsidP="00464D07">
      <w:pPr>
        <w:spacing w:line="360" w:lineRule="auto"/>
        <w:jc w:val="both"/>
        <w:rPr>
          <w:rFonts w:ascii="Arial" w:hAnsi="Arial" w:cs="Arial"/>
          <w:sz w:val="18"/>
          <w:szCs w:val="18"/>
        </w:rPr>
      </w:pPr>
      <w:r w:rsidRPr="00464D07">
        <w:rPr>
          <w:rFonts w:ascii="Arial" w:hAnsi="Arial" w:cs="Arial"/>
          <w:sz w:val="18"/>
          <w:szCs w:val="18"/>
        </w:rPr>
        <w:t xml:space="preserve">V Bratislave, dňa </w:t>
      </w:r>
      <w:r w:rsidR="005B44A1">
        <w:rPr>
          <w:rFonts w:ascii="Arial" w:hAnsi="Arial" w:cs="Arial"/>
          <w:sz w:val="18"/>
          <w:szCs w:val="18"/>
        </w:rPr>
        <w:t>31</w:t>
      </w:r>
      <w:r w:rsidRPr="00464D07">
        <w:rPr>
          <w:rFonts w:ascii="Arial" w:hAnsi="Arial" w:cs="Arial"/>
          <w:sz w:val="18"/>
          <w:szCs w:val="18"/>
        </w:rPr>
        <w:t>.</w:t>
      </w:r>
      <w:r w:rsidR="005B44A1">
        <w:rPr>
          <w:rFonts w:ascii="Arial" w:hAnsi="Arial" w:cs="Arial"/>
          <w:sz w:val="18"/>
          <w:szCs w:val="18"/>
        </w:rPr>
        <w:t>08</w:t>
      </w:r>
      <w:r w:rsidRPr="00464D07">
        <w:rPr>
          <w:rFonts w:ascii="Arial" w:hAnsi="Arial" w:cs="Arial"/>
          <w:sz w:val="18"/>
          <w:szCs w:val="18"/>
        </w:rPr>
        <w:t>.202</w:t>
      </w:r>
      <w:r w:rsidR="005B44A1">
        <w:rPr>
          <w:rFonts w:ascii="Arial" w:hAnsi="Arial" w:cs="Arial"/>
          <w:sz w:val="18"/>
          <w:szCs w:val="18"/>
        </w:rPr>
        <w:t>4</w:t>
      </w:r>
      <w:r w:rsidRPr="00464D07">
        <w:rPr>
          <w:rFonts w:ascii="Arial" w:hAnsi="Arial" w:cs="Arial"/>
          <w:sz w:val="18"/>
          <w:szCs w:val="18"/>
        </w:rPr>
        <w:tab/>
      </w:r>
      <w:r w:rsidRPr="00464D07">
        <w:rPr>
          <w:rFonts w:ascii="Arial" w:hAnsi="Arial" w:cs="Arial"/>
          <w:sz w:val="18"/>
          <w:szCs w:val="18"/>
        </w:rPr>
        <w:tab/>
      </w:r>
      <w:r w:rsidRPr="00464D07">
        <w:rPr>
          <w:rFonts w:ascii="Arial" w:hAnsi="Arial" w:cs="Arial"/>
          <w:sz w:val="18"/>
          <w:szCs w:val="18"/>
        </w:rPr>
        <w:tab/>
      </w:r>
    </w:p>
    <w:p w14:paraId="2CB2031F" w14:textId="77777777" w:rsidR="008421B2" w:rsidRPr="00464D07" w:rsidRDefault="008421B2" w:rsidP="009360DE">
      <w:pPr>
        <w:pStyle w:val="Bodytextnormal"/>
        <w:rPr>
          <w:rFonts w:cs="Arial"/>
          <w:sz w:val="18"/>
          <w:szCs w:val="18"/>
        </w:rPr>
      </w:pPr>
    </w:p>
    <w:p w14:paraId="442E7D26" w14:textId="77777777" w:rsidR="000E58A9" w:rsidRPr="00464D07" w:rsidRDefault="000E58A9" w:rsidP="009360DE">
      <w:pPr>
        <w:pStyle w:val="Bodytextnormal"/>
        <w:rPr>
          <w:rFonts w:cs="Arial"/>
          <w:sz w:val="18"/>
          <w:szCs w:val="18"/>
        </w:rPr>
      </w:pPr>
    </w:p>
    <w:sectPr w:rsidR="000E58A9" w:rsidRPr="00464D07" w:rsidSect="007D2A20">
      <w:footerReference w:type="default" r:id="rId12"/>
      <w:headerReference w:type="first" r:id="rId13"/>
      <w:footerReference w:type="first" r:id="rId14"/>
      <w:pgSz w:w="11907" w:h="16840" w:code="9"/>
      <w:pgMar w:top="1418" w:right="833" w:bottom="851" w:left="1418" w:header="675" w:footer="408"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EE5F2" w14:textId="77777777" w:rsidR="00221C38" w:rsidRDefault="00221C38">
      <w:r>
        <w:separator/>
      </w:r>
    </w:p>
  </w:endnote>
  <w:endnote w:type="continuationSeparator" w:id="0">
    <w:p w14:paraId="67F47746" w14:textId="77777777" w:rsidR="00221C38" w:rsidRDefault="0022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20007A87" w:usb1="80000000" w:usb2="00000008" w:usb3="00000000" w:csb0="000001FF" w:csb1="00000000"/>
  </w:font>
  <w:font w:name="Calibri">
    <w:panose1 w:val="020F0502020204030204"/>
    <w:charset w:val="EE"/>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3C60" w14:textId="77777777" w:rsidR="00B67256" w:rsidRDefault="00B67256">
    <w:pPr>
      <w:pStyle w:val="Pta"/>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BF76D" w14:textId="77777777" w:rsidR="00B67256" w:rsidRPr="00DF62D5" w:rsidRDefault="00B67256" w:rsidP="00DF62D5">
    <w:pPr>
      <w:pStyle w:val="Pta"/>
      <w:pBdr>
        <w:top w:val="single" w:sz="4" w:space="1" w:color="auto"/>
      </w:pBdr>
      <w:ind w:right="44"/>
      <w:jc w:val="right"/>
      <w:rPr>
        <w:rFonts w:ascii="Arial" w:hAnsi="Arial" w:cs="Arial"/>
        <w:sz w:val="16"/>
        <w:szCs w:val="16"/>
      </w:rPr>
    </w:pPr>
    <w:r w:rsidRPr="00DF62D5">
      <w:rPr>
        <w:rStyle w:val="slostrany"/>
        <w:rFonts w:ascii="Arial" w:hAnsi="Arial" w:cs="Arial"/>
        <w:sz w:val="16"/>
        <w:szCs w:val="16"/>
      </w:rPr>
      <w:t xml:space="preserve">Strana </w:t>
    </w:r>
    <w:r w:rsidR="00F415C7" w:rsidRPr="00DF62D5">
      <w:rPr>
        <w:rStyle w:val="slostrany"/>
        <w:rFonts w:ascii="Arial" w:hAnsi="Arial" w:cs="Arial"/>
        <w:sz w:val="16"/>
        <w:szCs w:val="16"/>
      </w:rPr>
      <w:fldChar w:fldCharType="begin"/>
    </w:r>
    <w:r w:rsidRPr="00DF62D5">
      <w:rPr>
        <w:rStyle w:val="slostrany"/>
        <w:rFonts w:ascii="Arial" w:hAnsi="Arial" w:cs="Arial"/>
        <w:sz w:val="16"/>
        <w:szCs w:val="16"/>
      </w:rPr>
      <w:instrText xml:space="preserve"> PAGE </w:instrText>
    </w:r>
    <w:r w:rsidR="00F415C7" w:rsidRPr="00DF62D5">
      <w:rPr>
        <w:rStyle w:val="slostrany"/>
        <w:rFonts w:ascii="Arial" w:hAnsi="Arial" w:cs="Arial"/>
        <w:sz w:val="16"/>
        <w:szCs w:val="16"/>
      </w:rPr>
      <w:fldChar w:fldCharType="separate"/>
    </w:r>
    <w:r w:rsidR="000D28DA">
      <w:rPr>
        <w:rStyle w:val="slostrany"/>
        <w:rFonts w:ascii="Arial" w:hAnsi="Arial" w:cs="Arial"/>
        <w:noProof/>
        <w:sz w:val="16"/>
        <w:szCs w:val="16"/>
      </w:rPr>
      <w:t>10</w:t>
    </w:r>
    <w:r w:rsidR="00F415C7" w:rsidRPr="00DF62D5">
      <w:rPr>
        <w:rStyle w:val="slostrany"/>
        <w:rFonts w:ascii="Arial" w:hAnsi="Arial" w:cs="Arial"/>
        <w:sz w:val="16"/>
        <w:szCs w:val="16"/>
      </w:rPr>
      <w:fldChar w:fldCharType="end"/>
    </w:r>
    <w:r w:rsidRPr="00DF62D5">
      <w:rPr>
        <w:rStyle w:val="slostrany"/>
        <w:rFonts w:ascii="Arial" w:hAnsi="Arial" w:cs="Arial"/>
        <w:sz w:val="16"/>
        <w:szCs w:val="16"/>
      </w:rPr>
      <w:t xml:space="preserve"> z </w:t>
    </w:r>
    <w:r w:rsidR="00F415C7" w:rsidRPr="00DF62D5">
      <w:rPr>
        <w:rStyle w:val="slostrany"/>
        <w:rFonts w:ascii="Arial" w:hAnsi="Arial" w:cs="Arial"/>
        <w:sz w:val="16"/>
        <w:szCs w:val="16"/>
      </w:rPr>
      <w:fldChar w:fldCharType="begin"/>
    </w:r>
    <w:r w:rsidRPr="00DF62D5">
      <w:rPr>
        <w:rStyle w:val="slostrany"/>
        <w:rFonts w:ascii="Arial" w:hAnsi="Arial" w:cs="Arial"/>
        <w:sz w:val="16"/>
        <w:szCs w:val="16"/>
      </w:rPr>
      <w:instrText xml:space="preserve"> NUMPAGES </w:instrText>
    </w:r>
    <w:r w:rsidR="00F415C7" w:rsidRPr="00DF62D5">
      <w:rPr>
        <w:rStyle w:val="slostrany"/>
        <w:rFonts w:ascii="Arial" w:hAnsi="Arial" w:cs="Arial"/>
        <w:sz w:val="16"/>
        <w:szCs w:val="16"/>
      </w:rPr>
      <w:fldChar w:fldCharType="separate"/>
    </w:r>
    <w:r w:rsidR="000D28DA">
      <w:rPr>
        <w:rStyle w:val="slostrany"/>
        <w:rFonts w:ascii="Arial" w:hAnsi="Arial" w:cs="Arial"/>
        <w:noProof/>
        <w:sz w:val="16"/>
        <w:szCs w:val="16"/>
      </w:rPr>
      <w:t>10</w:t>
    </w:r>
    <w:r w:rsidR="00F415C7" w:rsidRPr="00DF62D5">
      <w:rPr>
        <w:rStyle w:val="slostrany"/>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FA69E" w14:textId="77777777" w:rsidR="00B67256" w:rsidRPr="003B4EAB" w:rsidRDefault="00B67256" w:rsidP="00DF62D5">
    <w:pPr>
      <w:pStyle w:val="Pta"/>
      <w:pBdr>
        <w:top w:val="single" w:sz="4" w:space="1" w:color="auto"/>
      </w:pBdr>
      <w:tabs>
        <w:tab w:val="left" w:pos="4007"/>
        <w:tab w:val="right" w:pos="9638"/>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3B4EAB">
      <w:rPr>
        <w:rFonts w:ascii="Arial" w:hAnsi="Arial" w:cs="Arial"/>
        <w:sz w:val="16"/>
        <w:szCs w:val="16"/>
      </w:rPr>
      <w:t xml:space="preserve">Strana </w:t>
    </w:r>
    <w:r w:rsidR="00F415C7" w:rsidRPr="003B4EAB">
      <w:rPr>
        <w:rFonts w:ascii="Arial" w:hAnsi="Arial" w:cs="Arial"/>
        <w:sz w:val="16"/>
        <w:szCs w:val="16"/>
      </w:rPr>
      <w:fldChar w:fldCharType="begin"/>
    </w:r>
    <w:r w:rsidRPr="003B4EAB">
      <w:rPr>
        <w:rFonts w:ascii="Arial" w:hAnsi="Arial" w:cs="Arial"/>
        <w:sz w:val="16"/>
        <w:szCs w:val="16"/>
      </w:rPr>
      <w:instrText xml:space="preserve"> PAGE </w:instrText>
    </w:r>
    <w:r w:rsidR="00F415C7" w:rsidRPr="003B4EAB">
      <w:rPr>
        <w:rFonts w:ascii="Arial" w:hAnsi="Arial" w:cs="Arial"/>
        <w:sz w:val="16"/>
        <w:szCs w:val="16"/>
      </w:rPr>
      <w:fldChar w:fldCharType="separate"/>
    </w:r>
    <w:r>
      <w:rPr>
        <w:rFonts w:ascii="Arial" w:hAnsi="Arial" w:cs="Arial"/>
        <w:noProof/>
        <w:sz w:val="16"/>
        <w:szCs w:val="16"/>
      </w:rPr>
      <w:t>2</w:t>
    </w:r>
    <w:r w:rsidR="00F415C7" w:rsidRPr="003B4EAB">
      <w:rPr>
        <w:rFonts w:ascii="Arial" w:hAnsi="Arial" w:cs="Arial"/>
        <w:sz w:val="16"/>
        <w:szCs w:val="16"/>
      </w:rPr>
      <w:fldChar w:fldCharType="end"/>
    </w:r>
    <w:r w:rsidRPr="003B4EAB">
      <w:rPr>
        <w:rFonts w:ascii="Arial" w:hAnsi="Arial" w:cs="Arial"/>
        <w:sz w:val="16"/>
        <w:szCs w:val="16"/>
      </w:rPr>
      <w:t xml:space="preserve"> z </w:t>
    </w:r>
    <w:r w:rsidR="00F415C7" w:rsidRPr="003B4EAB">
      <w:rPr>
        <w:rFonts w:ascii="Arial" w:hAnsi="Arial" w:cs="Arial"/>
        <w:sz w:val="16"/>
        <w:szCs w:val="16"/>
      </w:rPr>
      <w:fldChar w:fldCharType="begin"/>
    </w:r>
    <w:r w:rsidRPr="003B4EAB">
      <w:rPr>
        <w:rFonts w:ascii="Arial" w:hAnsi="Arial" w:cs="Arial"/>
        <w:sz w:val="16"/>
        <w:szCs w:val="16"/>
      </w:rPr>
      <w:instrText xml:space="preserve"> NUMPAGES </w:instrText>
    </w:r>
    <w:r w:rsidR="00F415C7" w:rsidRPr="003B4EAB">
      <w:rPr>
        <w:rFonts w:ascii="Arial" w:hAnsi="Arial" w:cs="Arial"/>
        <w:sz w:val="16"/>
        <w:szCs w:val="16"/>
      </w:rPr>
      <w:fldChar w:fldCharType="separate"/>
    </w:r>
    <w:r w:rsidR="003D7051">
      <w:rPr>
        <w:rFonts w:ascii="Arial" w:hAnsi="Arial" w:cs="Arial"/>
        <w:noProof/>
        <w:sz w:val="16"/>
        <w:szCs w:val="16"/>
      </w:rPr>
      <w:t>10</w:t>
    </w:r>
    <w:r w:rsidR="00F415C7" w:rsidRPr="003B4EA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EE81D" w14:textId="77777777" w:rsidR="00221C38" w:rsidRDefault="00221C38">
      <w:r>
        <w:separator/>
      </w:r>
    </w:p>
  </w:footnote>
  <w:footnote w:type="continuationSeparator" w:id="0">
    <w:p w14:paraId="307B6CA0" w14:textId="77777777" w:rsidR="00221C38" w:rsidRDefault="0022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E890E" w14:textId="603B709F" w:rsidR="00B67256" w:rsidRPr="00707249" w:rsidRDefault="002473D0" w:rsidP="00272A29">
    <w:pPr>
      <w:pStyle w:val="Hlavika"/>
      <w:rPr>
        <w:rFonts w:ascii="Arial" w:hAnsi="Arial" w:cs="Arial"/>
        <w:b/>
      </w:rPr>
    </w:pPr>
    <w:r>
      <w:rPr>
        <w:noProof/>
      </w:rPr>
      <w:drawing>
        <wp:anchor distT="0" distB="0" distL="114300" distR="114300" simplePos="0" relativeHeight="251659264" behindDoc="0" locked="0" layoutInCell="1" allowOverlap="1" wp14:anchorId="7EEEFE01" wp14:editId="470BFACC">
          <wp:simplePos x="0" y="0"/>
          <wp:positionH relativeFrom="margin">
            <wp:posOffset>5213985</wp:posOffset>
          </wp:positionH>
          <wp:positionV relativeFrom="paragraph">
            <wp:posOffset>-718185</wp:posOffset>
          </wp:positionV>
          <wp:extent cx="432435" cy="1623695"/>
          <wp:effectExtent l="0" t="5080" r="635" b="635"/>
          <wp:wrapSquare wrapText="bothSides"/>
          <wp:docPr id="1989121058" name="Obrázok 1989121058" descr="Obrázok, na ktorom je text, grafika, písmo,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445469" name="Obrázok 1" descr="Obrázok, na ktorom je text, grafika, písmo, grafický dizajn&#10;&#10;Automaticky generovaný popis"/>
                  <pic:cNvPicPr>
                    <a:picLocks noChangeAspect="1" noChangeArrowheads="1"/>
                  </pic:cNvPicPr>
                </pic:nvPicPr>
                <pic:blipFill rotWithShape="1">
                  <a:blip r:embed="rId1">
                    <a:extLst>
                      <a:ext uri="{28A0092B-C50C-407E-A947-70E740481C1C}">
                        <a14:useLocalDpi xmlns:a14="http://schemas.microsoft.com/office/drawing/2010/main" val="0"/>
                      </a:ext>
                    </a:extLst>
                  </a:blip>
                  <a:srcRect l="34413" r="38909"/>
                  <a:stretch/>
                </pic:blipFill>
                <pic:spPr bwMode="auto">
                  <a:xfrm rot="5400000">
                    <a:off x="0" y="0"/>
                    <a:ext cx="432435" cy="1623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lang w:eastAsia="sk-SK"/>
      </w:rPr>
      <w:t>Konsolidovaná v</w:t>
    </w:r>
    <w:r w:rsidR="00B67256" w:rsidRPr="00707249">
      <w:rPr>
        <w:rFonts w:ascii="Arial" w:hAnsi="Arial" w:cs="Arial"/>
        <w:b/>
        <w:noProof/>
        <w:lang w:eastAsia="sk-SK"/>
      </w:rPr>
      <w:t>ýročná správa</w:t>
    </w:r>
    <w:r w:rsidR="00B67256" w:rsidRPr="00707249">
      <w:rPr>
        <w:rFonts w:ascii="Arial" w:hAnsi="Arial" w:cs="Arial"/>
        <w:b/>
      </w:rPr>
      <w:t xml:space="preserve"> 20</w:t>
    </w:r>
    <w:r w:rsidR="008861C6">
      <w:rPr>
        <w:rFonts w:ascii="Arial" w:hAnsi="Arial" w:cs="Arial"/>
        <w:b/>
      </w:rPr>
      <w:t>2</w:t>
    </w:r>
    <w:r w:rsidR="00C51BEE">
      <w:rPr>
        <w:rFonts w:ascii="Arial" w:hAnsi="Arial" w:cs="Arial"/>
        <w:b/>
      </w:rPr>
      <w:t>3</w:t>
    </w:r>
    <w:r w:rsidR="008861C6">
      <w:rPr>
        <w:rFonts w:ascii="Arial" w:hAnsi="Arial" w:cs="Arial"/>
        <w:b/>
      </w:rPr>
      <w:tab/>
    </w:r>
  </w:p>
  <w:p w14:paraId="158CD526" w14:textId="77777777" w:rsidR="00B67256" w:rsidRPr="002473D0" w:rsidRDefault="00B67256" w:rsidP="00272A29">
    <w:pPr>
      <w:pStyle w:val="Hlavika"/>
      <w:rPr>
        <w:rFonts w:ascii="Arial" w:hAnsi="Arial" w:cs="Arial"/>
        <w:b/>
        <w:sz w:val="10"/>
        <w:szCs w:val="10"/>
      </w:rPr>
    </w:pPr>
  </w:p>
  <w:p w14:paraId="56D9DE68" w14:textId="77777777" w:rsidR="00B67256" w:rsidRDefault="00B67256" w:rsidP="00272A29">
    <w:pPr>
      <w:pStyle w:val="Hlavika"/>
      <w:rPr>
        <w:rFonts w:ascii="Arial" w:hAnsi="Arial" w:cs="Arial"/>
        <w:i/>
        <w:sz w:val="14"/>
        <w:szCs w:val="14"/>
      </w:rPr>
    </w:pPr>
    <w:r w:rsidRPr="00707249">
      <w:rPr>
        <w:rFonts w:ascii="Arial" w:hAnsi="Arial" w:cs="Arial"/>
        <w:i/>
        <w:sz w:val="14"/>
        <w:szCs w:val="14"/>
      </w:rPr>
      <w:t>Údaje v EUR  (ak nie je uvedené inak)</w:t>
    </w:r>
  </w:p>
  <w:p w14:paraId="34DF0B8B" w14:textId="77777777" w:rsidR="002473D0" w:rsidRPr="00707249" w:rsidRDefault="002473D0" w:rsidP="00272A29">
    <w:pPr>
      <w:pStyle w:val="Hlavika"/>
      <w:rPr>
        <w:rFonts w:ascii="Arial" w:hAnsi="Arial" w:cs="Arial"/>
        <w:sz w:val="12"/>
        <w:szCs w:val="12"/>
      </w:rPr>
    </w:pPr>
  </w:p>
  <w:p w14:paraId="7F36202E" w14:textId="77777777" w:rsidR="00B67256" w:rsidRPr="00E25CFC" w:rsidRDefault="00B67256" w:rsidP="00DA2CAD">
    <w:pPr>
      <w:pStyle w:val="Hlavika"/>
      <w:pBdr>
        <w:top w:val="single" w:sz="4" w:space="0"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01EC" w14:textId="77777777" w:rsidR="00B67256" w:rsidRPr="003B4EAB" w:rsidRDefault="00B67256">
    <w:pPr>
      <w:pStyle w:val="Hlavika"/>
      <w:rPr>
        <w:rFonts w:ascii="Arial" w:hAnsi="Arial" w:cs="Arial"/>
        <w:b/>
        <w:sz w:val="16"/>
        <w:szCs w:val="16"/>
      </w:rPr>
    </w:pPr>
    <w:r w:rsidRPr="003B4EAB">
      <w:rPr>
        <w:rFonts w:ascii="Arial" w:hAnsi="Arial" w:cs="Arial"/>
        <w:b/>
        <w:sz w:val="16"/>
        <w:szCs w:val="16"/>
      </w:rPr>
      <w:t>(Názov spoločnosti)</w:t>
    </w:r>
  </w:p>
  <w:p w14:paraId="60948583" w14:textId="77777777" w:rsidR="00B67256" w:rsidRPr="003B4EAB" w:rsidRDefault="00B67256">
    <w:pPr>
      <w:pStyle w:val="Hlavika"/>
      <w:rPr>
        <w:rFonts w:ascii="Arial" w:hAnsi="Arial" w:cs="Arial"/>
        <w:sz w:val="16"/>
        <w:szCs w:val="16"/>
      </w:rPr>
    </w:pPr>
    <w:r w:rsidRPr="003B4EAB">
      <w:rPr>
        <w:rFonts w:ascii="Arial" w:hAnsi="Arial" w:cs="Arial"/>
        <w:sz w:val="16"/>
        <w:szCs w:val="16"/>
      </w:rPr>
      <w:t>Poznámky k účtovnej závierke k 31. decembru 2008</w:t>
    </w:r>
  </w:p>
  <w:p w14:paraId="3CD2D712" w14:textId="77777777" w:rsidR="00B67256" w:rsidRPr="003B4EAB" w:rsidRDefault="00B67256">
    <w:pPr>
      <w:pStyle w:val="Hlavika"/>
      <w:rPr>
        <w:rFonts w:ascii="Arial" w:hAnsi="Arial" w:cs="Arial"/>
        <w:sz w:val="16"/>
        <w:szCs w:val="16"/>
      </w:rPr>
    </w:pPr>
    <w:r w:rsidRPr="003B4EAB">
      <w:rPr>
        <w:rFonts w:ascii="Arial" w:hAnsi="Arial" w:cs="Arial"/>
        <w:sz w:val="16"/>
        <w:szCs w:val="16"/>
      </w:rPr>
      <w:t>Údaje v tis. Sk</w:t>
    </w:r>
  </w:p>
  <w:p w14:paraId="7F919744" w14:textId="77777777" w:rsidR="00B67256" w:rsidRPr="003B4EAB" w:rsidRDefault="00B67256" w:rsidP="003B4EAB">
    <w:pPr>
      <w:pStyle w:val="Hlavika"/>
      <w:pBdr>
        <w:top w:val="single" w:sz="4" w:space="1" w:color="auto"/>
      </w:pBd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6D2A"/>
    <w:multiLevelType w:val="hybridMultilevel"/>
    <w:tmpl w:val="0428F268"/>
    <w:lvl w:ilvl="0" w:tplc="769259A8">
      <w:start w:val="31"/>
      <w:numFmt w:val="bullet"/>
      <w:lvlText w:val="-"/>
      <w:lvlJc w:val="left"/>
      <w:pPr>
        <w:ind w:left="547" w:hanging="360"/>
      </w:pPr>
      <w:rPr>
        <w:rFonts w:ascii="Arial" w:eastAsia="Times New Roman" w:hAnsi="Arial" w:cs="Arial" w:hint="default"/>
      </w:rPr>
    </w:lvl>
    <w:lvl w:ilvl="1" w:tplc="041B0003" w:tentative="1">
      <w:start w:val="1"/>
      <w:numFmt w:val="bullet"/>
      <w:lvlText w:val="o"/>
      <w:lvlJc w:val="left"/>
      <w:pPr>
        <w:ind w:left="1267" w:hanging="360"/>
      </w:pPr>
      <w:rPr>
        <w:rFonts w:ascii="Courier New" w:hAnsi="Courier New" w:cs="Courier New" w:hint="default"/>
      </w:rPr>
    </w:lvl>
    <w:lvl w:ilvl="2" w:tplc="041B0005" w:tentative="1">
      <w:start w:val="1"/>
      <w:numFmt w:val="bullet"/>
      <w:lvlText w:val=""/>
      <w:lvlJc w:val="left"/>
      <w:pPr>
        <w:ind w:left="1987" w:hanging="360"/>
      </w:pPr>
      <w:rPr>
        <w:rFonts w:ascii="Wingdings" w:hAnsi="Wingdings" w:hint="default"/>
      </w:rPr>
    </w:lvl>
    <w:lvl w:ilvl="3" w:tplc="041B0001" w:tentative="1">
      <w:start w:val="1"/>
      <w:numFmt w:val="bullet"/>
      <w:lvlText w:val=""/>
      <w:lvlJc w:val="left"/>
      <w:pPr>
        <w:ind w:left="2707" w:hanging="360"/>
      </w:pPr>
      <w:rPr>
        <w:rFonts w:ascii="Symbol" w:hAnsi="Symbol" w:hint="default"/>
      </w:rPr>
    </w:lvl>
    <w:lvl w:ilvl="4" w:tplc="041B0003" w:tentative="1">
      <w:start w:val="1"/>
      <w:numFmt w:val="bullet"/>
      <w:lvlText w:val="o"/>
      <w:lvlJc w:val="left"/>
      <w:pPr>
        <w:ind w:left="3427" w:hanging="360"/>
      </w:pPr>
      <w:rPr>
        <w:rFonts w:ascii="Courier New" w:hAnsi="Courier New" w:cs="Courier New" w:hint="default"/>
      </w:rPr>
    </w:lvl>
    <w:lvl w:ilvl="5" w:tplc="041B0005" w:tentative="1">
      <w:start w:val="1"/>
      <w:numFmt w:val="bullet"/>
      <w:lvlText w:val=""/>
      <w:lvlJc w:val="left"/>
      <w:pPr>
        <w:ind w:left="4147" w:hanging="360"/>
      </w:pPr>
      <w:rPr>
        <w:rFonts w:ascii="Wingdings" w:hAnsi="Wingdings" w:hint="default"/>
      </w:rPr>
    </w:lvl>
    <w:lvl w:ilvl="6" w:tplc="041B0001" w:tentative="1">
      <w:start w:val="1"/>
      <w:numFmt w:val="bullet"/>
      <w:lvlText w:val=""/>
      <w:lvlJc w:val="left"/>
      <w:pPr>
        <w:ind w:left="4867" w:hanging="360"/>
      </w:pPr>
      <w:rPr>
        <w:rFonts w:ascii="Symbol" w:hAnsi="Symbol" w:hint="default"/>
      </w:rPr>
    </w:lvl>
    <w:lvl w:ilvl="7" w:tplc="041B0003" w:tentative="1">
      <w:start w:val="1"/>
      <w:numFmt w:val="bullet"/>
      <w:lvlText w:val="o"/>
      <w:lvlJc w:val="left"/>
      <w:pPr>
        <w:ind w:left="5587" w:hanging="360"/>
      </w:pPr>
      <w:rPr>
        <w:rFonts w:ascii="Courier New" w:hAnsi="Courier New" w:cs="Courier New" w:hint="default"/>
      </w:rPr>
    </w:lvl>
    <w:lvl w:ilvl="8" w:tplc="041B0005" w:tentative="1">
      <w:start w:val="1"/>
      <w:numFmt w:val="bullet"/>
      <w:lvlText w:val=""/>
      <w:lvlJc w:val="left"/>
      <w:pPr>
        <w:ind w:left="6307" w:hanging="360"/>
      </w:pPr>
      <w:rPr>
        <w:rFonts w:ascii="Wingdings" w:hAnsi="Wingdings" w:hint="default"/>
      </w:rPr>
    </w:lvl>
  </w:abstractNum>
  <w:abstractNum w:abstractNumId="1" w15:restartNumberingAfterBreak="0">
    <w:nsid w:val="10996966"/>
    <w:multiLevelType w:val="hybridMultilevel"/>
    <w:tmpl w:val="6CC0796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15:restartNumberingAfterBreak="0">
    <w:nsid w:val="15EF3487"/>
    <w:multiLevelType w:val="multilevel"/>
    <w:tmpl w:val="C60C3AF2"/>
    <w:lvl w:ilvl="0">
      <w:start w:val="1"/>
      <w:numFmt w:val="upperLetter"/>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709"/>
        </w:tabs>
        <w:ind w:left="709" w:hanging="709"/>
      </w:pPr>
      <w:rPr>
        <w:rFonts w:ascii="Arial" w:hAnsi="Arial" w:hint="default"/>
        <w:b/>
        <w:i w:val="0"/>
        <w:sz w:val="18"/>
      </w:rPr>
    </w:lvl>
    <w:lvl w:ilvl="2">
      <w:start w:val="1"/>
      <w:numFmt w:val="decimal"/>
      <w:pStyle w:val="StyleHeading3Before0pt"/>
      <w:lvlText w:val="%1.%2.%3"/>
      <w:lvlJc w:val="left"/>
      <w:pPr>
        <w:tabs>
          <w:tab w:val="num" w:pos="709"/>
        </w:tabs>
        <w:ind w:left="709" w:hanging="709"/>
      </w:pPr>
      <w:rPr>
        <w:rFonts w:ascii="Arial" w:hAnsi="Arial" w:hint="default"/>
        <w:b/>
        <w:i/>
        <w:color w:val="000000"/>
        <w:sz w:val="1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7B10535"/>
    <w:multiLevelType w:val="hybridMultilevel"/>
    <w:tmpl w:val="D8D85AE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1D5465BB"/>
    <w:multiLevelType w:val="hybridMultilevel"/>
    <w:tmpl w:val="342C0ACE"/>
    <w:lvl w:ilvl="0" w:tplc="B082DD52">
      <w:start w:val="1"/>
      <w:numFmt w:val="bullet"/>
      <w:pStyle w:val="Bodytextbullets"/>
      <w:lvlText w:val="-"/>
      <w:lvlJc w:val="left"/>
      <w:pPr>
        <w:tabs>
          <w:tab w:val="num" w:pos="142"/>
        </w:tabs>
        <w:ind w:left="851" w:hanging="142"/>
      </w:pPr>
      <w:rPr>
        <w:rFonts w:ascii="Arial" w:hAnsi="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92CC6"/>
    <w:multiLevelType w:val="hybridMultilevel"/>
    <w:tmpl w:val="B038E850"/>
    <w:lvl w:ilvl="0" w:tplc="89284FD8">
      <w:start w:val="1"/>
      <w:numFmt w:val="decimal"/>
      <w:pStyle w:val="Bodytextnumbered"/>
      <w:lvlText w:val="%1."/>
      <w:lvlJc w:val="left"/>
      <w:pPr>
        <w:tabs>
          <w:tab w:val="num" w:pos="284"/>
        </w:tabs>
        <w:ind w:left="992" w:hanging="283"/>
      </w:pPr>
      <w:rPr>
        <w:rFonts w:ascii="Arial" w:hAnsi="Arial" w:hint="default"/>
        <w:b w:val="0"/>
        <w:i w:val="0"/>
        <w:sz w:val="16"/>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32C61CA5"/>
    <w:multiLevelType w:val="multilevel"/>
    <w:tmpl w:val="88467C14"/>
    <w:lvl w:ilvl="0">
      <w:start w:val="1"/>
      <w:numFmt w:val="upperLetter"/>
      <w:pStyle w:val="Nadpis1"/>
      <w:lvlText w:val="%1."/>
      <w:lvlJc w:val="left"/>
      <w:pPr>
        <w:tabs>
          <w:tab w:val="num" w:pos="709"/>
        </w:tabs>
        <w:ind w:left="709" w:hanging="709"/>
      </w:pPr>
      <w:rPr>
        <w:rFonts w:ascii="Arial" w:hAnsi="Arial" w:hint="default"/>
        <w:b/>
        <w:i w:val="0"/>
        <w:color w:val="auto"/>
        <w:sz w:val="24"/>
      </w:rPr>
    </w:lvl>
    <w:lvl w:ilvl="1">
      <w:start w:val="1"/>
      <w:numFmt w:val="decimal"/>
      <w:pStyle w:val="Nadpis2"/>
      <w:lvlText w:val="%1.%2."/>
      <w:lvlJc w:val="left"/>
      <w:pPr>
        <w:tabs>
          <w:tab w:val="num" w:pos="709"/>
        </w:tabs>
        <w:ind w:left="709" w:hanging="709"/>
      </w:pPr>
      <w:rPr>
        <w:rFonts w:ascii="Arial (W1)" w:hAnsi="Arial (W1)" w:hint="default"/>
        <w:b/>
        <w:i w:val="0"/>
        <w:sz w:val="18"/>
      </w:rPr>
    </w:lvl>
    <w:lvl w:ilvl="2">
      <w:start w:val="1"/>
      <w:numFmt w:val="decimal"/>
      <w:pStyle w:val="Nadpis3"/>
      <w:lvlText w:val="%1.%2.%3"/>
      <w:lvlJc w:val="left"/>
      <w:pPr>
        <w:tabs>
          <w:tab w:val="num" w:pos="709"/>
        </w:tabs>
        <w:ind w:left="709" w:hanging="709"/>
      </w:pPr>
      <w:rPr>
        <w:rFonts w:ascii="Arial (W1)" w:hAnsi="Arial (W1)" w:hint="default"/>
        <w:b/>
        <w:i/>
        <w:color w:val="000000"/>
        <w:sz w:val="16"/>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7" w15:restartNumberingAfterBreak="0">
    <w:nsid w:val="3C0255C8"/>
    <w:multiLevelType w:val="hybridMultilevel"/>
    <w:tmpl w:val="698A47DC"/>
    <w:lvl w:ilvl="0" w:tplc="769259A8">
      <w:start w:val="31"/>
      <w:numFmt w:val="bullet"/>
      <w:lvlText w:val="-"/>
      <w:lvlJc w:val="left"/>
      <w:pPr>
        <w:ind w:left="547"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F0B4D77"/>
    <w:multiLevelType w:val="hybridMultilevel"/>
    <w:tmpl w:val="E68E8FEC"/>
    <w:lvl w:ilvl="0" w:tplc="2ED86FA8">
      <w:start w:val="31"/>
      <w:numFmt w:val="bullet"/>
      <w:lvlText w:val="-"/>
      <w:lvlJc w:val="left"/>
      <w:pPr>
        <w:ind w:left="720" w:hanging="360"/>
      </w:pPr>
      <w:rPr>
        <w:rFonts w:ascii="Arial" w:eastAsia="Arial" w:hAnsi="Arial" w:cs="Arial"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691010"/>
    <w:multiLevelType w:val="singleLevel"/>
    <w:tmpl w:val="F2B24B18"/>
    <w:lvl w:ilvl="0">
      <w:start w:val="1"/>
      <w:numFmt w:val="bullet"/>
      <w:pStyle w:val="heading2b"/>
      <w:lvlText w:val=""/>
      <w:lvlJc w:val="left"/>
      <w:pPr>
        <w:tabs>
          <w:tab w:val="num" w:pos="644"/>
        </w:tabs>
        <w:ind w:left="624" w:hanging="340"/>
      </w:pPr>
      <w:rPr>
        <w:rFonts w:ascii="Symbol" w:hAnsi="Symbol" w:hint="default"/>
      </w:rPr>
    </w:lvl>
  </w:abstractNum>
  <w:abstractNum w:abstractNumId="10" w15:restartNumberingAfterBreak="0">
    <w:nsid w:val="56C61FAE"/>
    <w:multiLevelType w:val="hybridMultilevel"/>
    <w:tmpl w:val="674E8CCC"/>
    <w:lvl w:ilvl="0" w:tplc="041B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5DC46A03"/>
    <w:multiLevelType w:val="hybridMultilevel"/>
    <w:tmpl w:val="F8625B74"/>
    <w:lvl w:ilvl="0" w:tplc="769259A8">
      <w:start w:val="31"/>
      <w:numFmt w:val="bullet"/>
      <w:lvlText w:val="-"/>
      <w:lvlJc w:val="left"/>
      <w:pPr>
        <w:ind w:left="601" w:hanging="360"/>
      </w:pPr>
      <w:rPr>
        <w:rFonts w:ascii="Arial" w:eastAsia="Times New Roman" w:hAnsi="Arial" w:cs="Aria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12" w15:restartNumberingAfterBreak="0">
    <w:nsid w:val="64CE7870"/>
    <w:multiLevelType w:val="hybridMultilevel"/>
    <w:tmpl w:val="8B920A52"/>
    <w:lvl w:ilvl="0" w:tplc="FFFFFFFF">
      <w:start w:val="1"/>
      <w:numFmt w:val="bullet"/>
      <w:pStyle w:val="Zoznamsodrkami2"/>
      <w:lvlText w:val=""/>
      <w:lvlJc w:val="left"/>
      <w:pPr>
        <w:tabs>
          <w:tab w:val="num" w:pos="1686"/>
        </w:tabs>
        <w:ind w:left="1686" w:hanging="360"/>
      </w:pPr>
      <w:rPr>
        <w:rFonts w:ascii="Symbol" w:hAnsi="Symbol" w:cs="Symbol" w:hint="default"/>
      </w:rPr>
    </w:lvl>
    <w:lvl w:ilvl="1" w:tplc="FFFFFFFF" w:tentative="1">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3" w15:restartNumberingAfterBreak="0">
    <w:nsid w:val="6AFF00A6"/>
    <w:multiLevelType w:val="hybridMultilevel"/>
    <w:tmpl w:val="63B6D84C"/>
    <w:lvl w:ilvl="0" w:tplc="99DE6B14">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29B6395"/>
    <w:multiLevelType w:val="hybridMultilevel"/>
    <w:tmpl w:val="3A74C7B2"/>
    <w:lvl w:ilvl="0" w:tplc="95BCE9C8">
      <w:start w:val="31"/>
      <w:numFmt w:val="bullet"/>
      <w:lvlText w:val="-"/>
      <w:lvlJc w:val="left"/>
      <w:pPr>
        <w:ind w:left="335" w:hanging="360"/>
      </w:pPr>
      <w:rPr>
        <w:rFonts w:ascii="Arial" w:eastAsia="Calibri" w:hAnsi="Arial" w:cs="Arial" w:hint="default"/>
      </w:rPr>
    </w:lvl>
    <w:lvl w:ilvl="1" w:tplc="041B0003" w:tentative="1">
      <w:start w:val="1"/>
      <w:numFmt w:val="bullet"/>
      <w:lvlText w:val="o"/>
      <w:lvlJc w:val="left"/>
      <w:pPr>
        <w:ind w:left="1055" w:hanging="360"/>
      </w:pPr>
      <w:rPr>
        <w:rFonts w:ascii="Courier New" w:hAnsi="Courier New" w:cs="Courier New" w:hint="default"/>
      </w:rPr>
    </w:lvl>
    <w:lvl w:ilvl="2" w:tplc="041B0005" w:tentative="1">
      <w:start w:val="1"/>
      <w:numFmt w:val="bullet"/>
      <w:lvlText w:val=""/>
      <w:lvlJc w:val="left"/>
      <w:pPr>
        <w:ind w:left="1775" w:hanging="360"/>
      </w:pPr>
      <w:rPr>
        <w:rFonts w:ascii="Wingdings" w:hAnsi="Wingdings" w:hint="default"/>
      </w:rPr>
    </w:lvl>
    <w:lvl w:ilvl="3" w:tplc="041B0001" w:tentative="1">
      <w:start w:val="1"/>
      <w:numFmt w:val="bullet"/>
      <w:lvlText w:val=""/>
      <w:lvlJc w:val="left"/>
      <w:pPr>
        <w:ind w:left="2495" w:hanging="360"/>
      </w:pPr>
      <w:rPr>
        <w:rFonts w:ascii="Symbol" w:hAnsi="Symbol" w:hint="default"/>
      </w:rPr>
    </w:lvl>
    <w:lvl w:ilvl="4" w:tplc="041B0003" w:tentative="1">
      <w:start w:val="1"/>
      <w:numFmt w:val="bullet"/>
      <w:lvlText w:val="o"/>
      <w:lvlJc w:val="left"/>
      <w:pPr>
        <w:ind w:left="3215" w:hanging="360"/>
      </w:pPr>
      <w:rPr>
        <w:rFonts w:ascii="Courier New" w:hAnsi="Courier New" w:cs="Courier New" w:hint="default"/>
      </w:rPr>
    </w:lvl>
    <w:lvl w:ilvl="5" w:tplc="041B0005" w:tentative="1">
      <w:start w:val="1"/>
      <w:numFmt w:val="bullet"/>
      <w:lvlText w:val=""/>
      <w:lvlJc w:val="left"/>
      <w:pPr>
        <w:ind w:left="3935" w:hanging="360"/>
      </w:pPr>
      <w:rPr>
        <w:rFonts w:ascii="Wingdings" w:hAnsi="Wingdings" w:hint="default"/>
      </w:rPr>
    </w:lvl>
    <w:lvl w:ilvl="6" w:tplc="041B0001" w:tentative="1">
      <w:start w:val="1"/>
      <w:numFmt w:val="bullet"/>
      <w:lvlText w:val=""/>
      <w:lvlJc w:val="left"/>
      <w:pPr>
        <w:ind w:left="4655" w:hanging="360"/>
      </w:pPr>
      <w:rPr>
        <w:rFonts w:ascii="Symbol" w:hAnsi="Symbol" w:hint="default"/>
      </w:rPr>
    </w:lvl>
    <w:lvl w:ilvl="7" w:tplc="041B0003" w:tentative="1">
      <w:start w:val="1"/>
      <w:numFmt w:val="bullet"/>
      <w:lvlText w:val="o"/>
      <w:lvlJc w:val="left"/>
      <w:pPr>
        <w:ind w:left="5375" w:hanging="360"/>
      </w:pPr>
      <w:rPr>
        <w:rFonts w:ascii="Courier New" w:hAnsi="Courier New" w:cs="Courier New" w:hint="default"/>
      </w:rPr>
    </w:lvl>
    <w:lvl w:ilvl="8" w:tplc="041B0005" w:tentative="1">
      <w:start w:val="1"/>
      <w:numFmt w:val="bullet"/>
      <w:lvlText w:val=""/>
      <w:lvlJc w:val="left"/>
      <w:pPr>
        <w:ind w:left="6095" w:hanging="360"/>
      </w:pPr>
      <w:rPr>
        <w:rFonts w:ascii="Wingdings" w:hAnsi="Wingdings" w:hint="default"/>
      </w:rPr>
    </w:lvl>
  </w:abstractNum>
  <w:num w:numId="1" w16cid:durableId="1014308994">
    <w:abstractNumId w:val="2"/>
  </w:num>
  <w:num w:numId="2" w16cid:durableId="1701009214">
    <w:abstractNumId w:val="9"/>
  </w:num>
  <w:num w:numId="3" w16cid:durableId="901135754">
    <w:abstractNumId w:val="4"/>
  </w:num>
  <w:num w:numId="4" w16cid:durableId="1931312438">
    <w:abstractNumId w:val="5"/>
  </w:num>
  <w:num w:numId="5" w16cid:durableId="805200089">
    <w:abstractNumId w:val="6"/>
  </w:num>
  <w:num w:numId="6" w16cid:durableId="960920277">
    <w:abstractNumId w:val="12"/>
  </w:num>
  <w:num w:numId="7" w16cid:durableId="68693543">
    <w:abstractNumId w:val="3"/>
  </w:num>
  <w:num w:numId="8" w16cid:durableId="216010703">
    <w:abstractNumId w:val="10"/>
  </w:num>
  <w:num w:numId="9" w16cid:durableId="521208279">
    <w:abstractNumId w:val="0"/>
  </w:num>
  <w:num w:numId="10" w16cid:durableId="104080501">
    <w:abstractNumId w:val="11"/>
  </w:num>
  <w:num w:numId="11" w16cid:durableId="875193351">
    <w:abstractNumId w:val="7"/>
  </w:num>
  <w:num w:numId="12" w16cid:durableId="1610353984">
    <w:abstractNumId w:val="1"/>
  </w:num>
  <w:num w:numId="13" w16cid:durableId="1625966351">
    <w:abstractNumId w:val="6"/>
  </w:num>
  <w:num w:numId="14" w16cid:durableId="2131391078">
    <w:abstractNumId w:val="6"/>
  </w:num>
  <w:num w:numId="15" w16cid:durableId="616982356">
    <w:abstractNumId w:val="13"/>
  </w:num>
  <w:num w:numId="16" w16cid:durableId="46147858">
    <w:abstractNumId w:val="14"/>
  </w:num>
  <w:num w:numId="17" w16cid:durableId="118987813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357"/>
  <w:doNotHyphenateCaps/>
  <w:drawingGridHorizontalSpacing w:val="78"/>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AF6"/>
    <w:rsid w:val="00003788"/>
    <w:rsid w:val="00003ECA"/>
    <w:rsid w:val="000055AF"/>
    <w:rsid w:val="00006107"/>
    <w:rsid w:val="000065DF"/>
    <w:rsid w:val="00006DF1"/>
    <w:rsid w:val="0001014C"/>
    <w:rsid w:val="00011DA2"/>
    <w:rsid w:val="000124DC"/>
    <w:rsid w:val="00013E5D"/>
    <w:rsid w:val="00017669"/>
    <w:rsid w:val="000217D2"/>
    <w:rsid w:val="00023991"/>
    <w:rsid w:val="000248FE"/>
    <w:rsid w:val="00024F7B"/>
    <w:rsid w:val="00024FDB"/>
    <w:rsid w:val="00027197"/>
    <w:rsid w:val="00032A96"/>
    <w:rsid w:val="0003308B"/>
    <w:rsid w:val="000338F2"/>
    <w:rsid w:val="0003469C"/>
    <w:rsid w:val="0003631C"/>
    <w:rsid w:val="000368B4"/>
    <w:rsid w:val="0003769F"/>
    <w:rsid w:val="0004128C"/>
    <w:rsid w:val="00042936"/>
    <w:rsid w:val="00042BAC"/>
    <w:rsid w:val="00043B23"/>
    <w:rsid w:val="0004654B"/>
    <w:rsid w:val="0004759B"/>
    <w:rsid w:val="000475E4"/>
    <w:rsid w:val="00050D23"/>
    <w:rsid w:val="000526A6"/>
    <w:rsid w:val="00052CC2"/>
    <w:rsid w:val="00053DA7"/>
    <w:rsid w:val="000541A9"/>
    <w:rsid w:val="00054910"/>
    <w:rsid w:val="0006014D"/>
    <w:rsid w:val="00060EB2"/>
    <w:rsid w:val="000624FE"/>
    <w:rsid w:val="0006326D"/>
    <w:rsid w:val="00063B8A"/>
    <w:rsid w:val="000643E0"/>
    <w:rsid w:val="00064B41"/>
    <w:rsid w:val="000658F2"/>
    <w:rsid w:val="00065D3A"/>
    <w:rsid w:val="00065E4C"/>
    <w:rsid w:val="00065E8A"/>
    <w:rsid w:val="000669D1"/>
    <w:rsid w:val="00067FAD"/>
    <w:rsid w:val="00070A22"/>
    <w:rsid w:val="00071D93"/>
    <w:rsid w:val="0007211D"/>
    <w:rsid w:val="00072C98"/>
    <w:rsid w:val="00073806"/>
    <w:rsid w:val="00073997"/>
    <w:rsid w:val="00073FE3"/>
    <w:rsid w:val="00075257"/>
    <w:rsid w:val="00076178"/>
    <w:rsid w:val="00080B50"/>
    <w:rsid w:val="000835C5"/>
    <w:rsid w:val="00085321"/>
    <w:rsid w:val="000855A2"/>
    <w:rsid w:val="00087A91"/>
    <w:rsid w:val="00087DB5"/>
    <w:rsid w:val="000900FF"/>
    <w:rsid w:val="00093774"/>
    <w:rsid w:val="00093ABA"/>
    <w:rsid w:val="00094811"/>
    <w:rsid w:val="00094E90"/>
    <w:rsid w:val="000A0C4C"/>
    <w:rsid w:val="000A346F"/>
    <w:rsid w:val="000A581B"/>
    <w:rsid w:val="000A6B66"/>
    <w:rsid w:val="000B1C3C"/>
    <w:rsid w:val="000B32F4"/>
    <w:rsid w:val="000B58D7"/>
    <w:rsid w:val="000B6A07"/>
    <w:rsid w:val="000B789F"/>
    <w:rsid w:val="000C06B2"/>
    <w:rsid w:val="000C0CE5"/>
    <w:rsid w:val="000C0E16"/>
    <w:rsid w:val="000C12AA"/>
    <w:rsid w:val="000C16FB"/>
    <w:rsid w:val="000C17F0"/>
    <w:rsid w:val="000C2CC4"/>
    <w:rsid w:val="000C2DC4"/>
    <w:rsid w:val="000C4A7B"/>
    <w:rsid w:val="000C4CFD"/>
    <w:rsid w:val="000C73A9"/>
    <w:rsid w:val="000D018A"/>
    <w:rsid w:val="000D28DA"/>
    <w:rsid w:val="000D2C21"/>
    <w:rsid w:val="000D2CFA"/>
    <w:rsid w:val="000D41FE"/>
    <w:rsid w:val="000D47B6"/>
    <w:rsid w:val="000E17AF"/>
    <w:rsid w:val="000E29FD"/>
    <w:rsid w:val="000E5054"/>
    <w:rsid w:val="000E58A9"/>
    <w:rsid w:val="000E7937"/>
    <w:rsid w:val="000F210F"/>
    <w:rsid w:val="000F237C"/>
    <w:rsid w:val="000F47E0"/>
    <w:rsid w:val="000F6D5C"/>
    <w:rsid w:val="000F6DE9"/>
    <w:rsid w:val="000F70B2"/>
    <w:rsid w:val="00100317"/>
    <w:rsid w:val="0010063C"/>
    <w:rsid w:val="00100AD1"/>
    <w:rsid w:val="001025C0"/>
    <w:rsid w:val="001037E2"/>
    <w:rsid w:val="001059A1"/>
    <w:rsid w:val="001068F4"/>
    <w:rsid w:val="001116B5"/>
    <w:rsid w:val="00111F5C"/>
    <w:rsid w:val="0011201A"/>
    <w:rsid w:val="00112C18"/>
    <w:rsid w:val="00113735"/>
    <w:rsid w:val="0011547A"/>
    <w:rsid w:val="0011611F"/>
    <w:rsid w:val="00116F73"/>
    <w:rsid w:val="0011739C"/>
    <w:rsid w:val="0011796F"/>
    <w:rsid w:val="00120947"/>
    <w:rsid w:val="00120F52"/>
    <w:rsid w:val="00122D25"/>
    <w:rsid w:val="00130E17"/>
    <w:rsid w:val="00130E26"/>
    <w:rsid w:val="00131110"/>
    <w:rsid w:val="001321ED"/>
    <w:rsid w:val="001338E5"/>
    <w:rsid w:val="00133FBD"/>
    <w:rsid w:val="0013416D"/>
    <w:rsid w:val="00135042"/>
    <w:rsid w:val="0013644A"/>
    <w:rsid w:val="00141414"/>
    <w:rsid w:val="00141649"/>
    <w:rsid w:val="00143BE0"/>
    <w:rsid w:val="00144740"/>
    <w:rsid w:val="001450E5"/>
    <w:rsid w:val="001460DC"/>
    <w:rsid w:val="00147A3A"/>
    <w:rsid w:val="00150F2C"/>
    <w:rsid w:val="001533A9"/>
    <w:rsid w:val="001546CC"/>
    <w:rsid w:val="00157670"/>
    <w:rsid w:val="00160267"/>
    <w:rsid w:val="001613CB"/>
    <w:rsid w:val="0016149B"/>
    <w:rsid w:val="00161673"/>
    <w:rsid w:val="0016369A"/>
    <w:rsid w:val="00163EF4"/>
    <w:rsid w:val="0016402C"/>
    <w:rsid w:val="00170155"/>
    <w:rsid w:val="00170578"/>
    <w:rsid w:val="001705DB"/>
    <w:rsid w:val="001710A1"/>
    <w:rsid w:val="00171541"/>
    <w:rsid w:val="001718F6"/>
    <w:rsid w:val="00175D56"/>
    <w:rsid w:val="0017705F"/>
    <w:rsid w:val="001770B6"/>
    <w:rsid w:val="00177371"/>
    <w:rsid w:val="00177612"/>
    <w:rsid w:val="00180977"/>
    <w:rsid w:val="001813BB"/>
    <w:rsid w:val="001857F5"/>
    <w:rsid w:val="0018686D"/>
    <w:rsid w:val="0018708F"/>
    <w:rsid w:val="0018717B"/>
    <w:rsid w:val="0019105C"/>
    <w:rsid w:val="0019135C"/>
    <w:rsid w:val="0019169C"/>
    <w:rsid w:val="00193D2A"/>
    <w:rsid w:val="001944D7"/>
    <w:rsid w:val="00196FC6"/>
    <w:rsid w:val="001977FD"/>
    <w:rsid w:val="00197D76"/>
    <w:rsid w:val="001A3FD1"/>
    <w:rsid w:val="001A59A9"/>
    <w:rsid w:val="001A7F02"/>
    <w:rsid w:val="001A7FC9"/>
    <w:rsid w:val="001B0E8C"/>
    <w:rsid w:val="001B1761"/>
    <w:rsid w:val="001B34DA"/>
    <w:rsid w:val="001B4BB5"/>
    <w:rsid w:val="001B6EB6"/>
    <w:rsid w:val="001C3088"/>
    <w:rsid w:val="001C30AF"/>
    <w:rsid w:val="001C4C4F"/>
    <w:rsid w:val="001C5D98"/>
    <w:rsid w:val="001D06C7"/>
    <w:rsid w:val="001D1127"/>
    <w:rsid w:val="001D570F"/>
    <w:rsid w:val="001D58CA"/>
    <w:rsid w:val="001E037C"/>
    <w:rsid w:val="001E0B0C"/>
    <w:rsid w:val="001E2162"/>
    <w:rsid w:val="001E38E9"/>
    <w:rsid w:val="001E52C7"/>
    <w:rsid w:val="001E53AD"/>
    <w:rsid w:val="001E7709"/>
    <w:rsid w:val="001F0A0B"/>
    <w:rsid w:val="001F14C5"/>
    <w:rsid w:val="001F2B7B"/>
    <w:rsid w:val="001F3F17"/>
    <w:rsid w:val="001F5BF8"/>
    <w:rsid w:val="001F6E03"/>
    <w:rsid w:val="001F7BEB"/>
    <w:rsid w:val="0020155A"/>
    <w:rsid w:val="00202A16"/>
    <w:rsid w:val="00202E06"/>
    <w:rsid w:val="002034CA"/>
    <w:rsid w:val="0020391B"/>
    <w:rsid w:val="00205765"/>
    <w:rsid w:val="00207512"/>
    <w:rsid w:val="002078E9"/>
    <w:rsid w:val="00207FBA"/>
    <w:rsid w:val="00210EAD"/>
    <w:rsid w:val="002112E4"/>
    <w:rsid w:val="00214138"/>
    <w:rsid w:val="00215A2A"/>
    <w:rsid w:val="00217C06"/>
    <w:rsid w:val="00221BD9"/>
    <w:rsid w:val="00221C38"/>
    <w:rsid w:val="00222AE4"/>
    <w:rsid w:val="00224EDA"/>
    <w:rsid w:val="002259D0"/>
    <w:rsid w:val="002267CF"/>
    <w:rsid w:val="00231538"/>
    <w:rsid w:val="002316DD"/>
    <w:rsid w:val="00231A0B"/>
    <w:rsid w:val="00231E47"/>
    <w:rsid w:val="00232BAB"/>
    <w:rsid w:val="002339B6"/>
    <w:rsid w:val="00240005"/>
    <w:rsid w:val="00240473"/>
    <w:rsid w:val="00240515"/>
    <w:rsid w:val="00241B4F"/>
    <w:rsid w:val="002425B0"/>
    <w:rsid w:val="00244DE2"/>
    <w:rsid w:val="0024559C"/>
    <w:rsid w:val="0024576A"/>
    <w:rsid w:val="00246F66"/>
    <w:rsid w:val="002473D0"/>
    <w:rsid w:val="0024772A"/>
    <w:rsid w:val="00247E6E"/>
    <w:rsid w:val="00247FFB"/>
    <w:rsid w:val="0025011F"/>
    <w:rsid w:val="00250531"/>
    <w:rsid w:val="002505D5"/>
    <w:rsid w:val="002510A1"/>
    <w:rsid w:val="00252E14"/>
    <w:rsid w:val="00252E2F"/>
    <w:rsid w:val="00253583"/>
    <w:rsid w:val="00254720"/>
    <w:rsid w:val="00256ABC"/>
    <w:rsid w:val="0026056E"/>
    <w:rsid w:val="00260742"/>
    <w:rsid w:val="002613CE"/>
    <w:rsid w:val="0026186C"/>
    <w:rsid w:val="002621C4"/>
    <w:rsid w:val="0026622A"/>
    <w:rsid w:val="0026631C"/>
    <w:rsid w:val="00266944"/>
    <w:rsid w:val="0027069D"/>
    <w:rsid w:val="002721E5"/>
    <w:rsid w:val="002722CF"/>
    <w:rsid w:val="002725FD"/>
    <w:rsid w:val="00272A29"/>
    <w:rsid w:val="002766F0"/>
    <w:rsid w:val="00280AD8"/>
    <w:rsid w:val="00291161"/>
    <w:rsid w:val="00292401"/>
    <w:rsid w:val="00294379"/>
    <w:rsid w:val="002A2252"/>
    <w:rsid w:val="002A241D"/>
    <w:rsid w:val="002A247C"/>
    <w:rsid w:val="002A36F1"/>
    <w:rsid w:val="002A4DA6"/>
    <w:rsid w:val="002B0104"/>
    <w:rsid w:val="002B2237"/>
    <w:rsid w:val="002B39BE"/>
    <w:rsid w:val="002B39CC"/>
    <w:rsid w:val="002B5D51"/>
    <w:rsid w:val="002B6077"/>
    <w:rsid w:val="002C1F17"/>
    <w:rsid w:val="002C2162"/>
    <w:rsid w:val="002C2A68"/>
    <w:rsid w:val="002C3F09"/>
    <w:rsid w:val="002C5616"/>
    <w:rsid w:val="002C5B76"/>
    <w:rsid w:val="002C6778"/>
    <w:rsid w:val="002C6EEA"/>
    <w:rsid w:val="002C7023"/>
    <w:rsid w:val="002C7C1A"/>
    <w:rsid w:val="002D0C80"/>
    <w:rsid w:val="002D1DB4"/>
    <w:rsid w:val="002D322F"/>
    <w:rsid w:val="002D3BBA"/>
    <w:rsid w:val="002D3FCE"/>
    <w:rsid w:val="002D5A12"/>
    <w:rsid w:val="002D6AE8"/>
    <w:rsid w:val="002D7B2C"/>
    <w:rsid w:val="002E124B"/>
    <w:rsid w:val="002E15A5"/>
    <w:rsid w:val="002E2CB9"/>
    <w:rsid w:val="002E376E"/>
    <w:rsid w:val="002E3BD9"/>
    <w:rsid w:val="002E41FF"/>
    <w:rsid w:val="002E479E"/>
    <w:rsid w:val="002E502A"/>
    <w:rsid w:val="002E5623"/>
    <w:rsid w:val="002E5662"/>
    <w:rsid w:val="002E62FD"/>
    <w:rsid w:val="002E7DBA"/>
    <w:rsid w:val="002E7EF8"/>
    <w:rsid w:val="002E7F00"/>
    <w:rsid w:val="002F08D9"/>
    <w:rsid w:val="002F1F66"/>
    <w:rsid w:val="002F27FD"/>
    <w:rsid w:val="002F3534"/>
    <w:rsid w:val="002F3B76"/>
    <w:rsid w:val="002F4CBC"/>
    <w:rsid w:val="002F76AD"/>
    <w:rsid w:val="002F7B93"/>
    <w:rsid w:val="0030087F"/>
    <w:rsid w:val="003014A4"/>
    <w:rsid w:val="00304451"/>
    <w:rsid w:val="00304658"/>
    <w:rsid w:val="003051E1"/>
    <w:rsid w:val="00306C44"/>
    <w:rsid w:val="00306F58"/>
    <w:rsid w:val="00307024"/>
    <w:rsid w:val="00307AA9"/>
    <w:rsid w:val="00307E4B"/>
    <w:rsid w:val="003109DE"/>
    <w:rsid w:val="00310A8B"/>
    <w:rsid w:val="003114A0"/>
    <w:rsid w:val="003119F6"/>
    <w:rsid w:val="0031363B"/>
    <w:rsid w:val="0031462A"/>
    <w:rsid w:val="00315672"/>
    <w:rsid w:val="0032071B"/>
    <w:rsid w:val="00320E3B"/>
    <w:rsid w:val="00321B9A"/>
    <w:rsid w:val="00324209"/>
    <w:rsid w:val="003307F5"/>
    <w:rsid w:val="003311CB"/>
    <w:rsid w:val="0033169D"/>
    <w:rsid w:val="00333470"/>
    <w:rsid w:val="003340CB"/>
    <w:rsid w:val="00335E5D"/>
    <w:rsid w:val="00337BA3"/>
    <w:rsid w:val="00337ECD"/>
    <w:rsid w:val="00340090"/>
    <w:rsid w:val="00341052"/>
    <w:rsid w:val="003439DA"/>
    <w:rsid w:val="00345586"/>
    <w:rsid w:val="00346245"/>
    <w:rsid w:val="0034777D"/>
    <w:rsid w:val="00351BC3"/>
    <w:rsid w:val="00351C81"/>
    <w:rsid w:val="00351D3C"/>
    <w:rsid w:val="00353FA4"/>
    <w:rsid w:val="003546AE"/>
    <w:rsid w:val="003550A6"/>
    <w:rsid w:val="003579A5"/>
    <w:rsid w:val="003609C0"/>
    <w:rsid w:val="003609E4"/>
    <w:rsid w:val="0036121E"/>
    <w:rsid w:val="003615DB"/>
    <w:rsid w:val="00364FE6"/>
    <w:rsid w:val="003708B0"/>
    <w:rsid w:val="00370CA5"/>
    <w:rsid w:val="00371A91"/>
    <w:rsid w:val="00372B72"/>
    <w:rsid w:val="003731F7"/>
    <w:rsid w:val="003732D4"/>
    <w:rsid w:val="003737D0"/>
    <w:rsid w:val="003765A7"/>
    <w:rsid w:val="00377033"/>
    <w:rsid w:val="003800BB"/>
    <w:rsid w:val="003808A0"/>
    <w:rsid w:val="00382AEF"/>
    <w:rsid w:val="00383AC3"/>
    <w:rsid w:val="00384142"/>
    <w:rsid w:val="00384813"/>
    <w:rsid w:val="00387412"/>
    <w:rsid w:val="00387BA5"/>
    <w:rsid w:val="003903F8"/>
    <w:rsid w:val="00390C4B"/>
    <w:rsid w:val="00390F95"/>
    <w:rsid w:val="003922F3"/>
    <w:rsid w:val="003932D1"/>
    <w:rsid w:val="003933D4"/>
    <w:rsid w:val="00394AAE"/>
    <w:rsid w:val="003962F2"/>
    <w:rsid w:val="0039735B"/>
    <w:rsid w:val="00397B2D"/>
    <w:rsid w:val="00397FEB"/>
    <w:rsid w:val="003A0D2B"/>
    <w:rsid w:val="003A0F18"/>
    <w:rsid w:val="003A23DF"/>
    <w:rsid w:val="003A3623"/>
    <w:rsid w:val="003A3A92"/>
    <w:rsid w:val="003A3D0B"/>
    <w:rsid w:val="003A43DD"/>
    <w:rsid w:val="003A4BD2"/>
    <w:rsid w:val="003A586D"/>
    <w:rsid w:val="003A5BF1"/>
    <w:rsid w:val="003B0F08"/>
    <w:rsid w:val="003B0F0D"/>
    <w:rsid w:val="003B11DF"/>
    <w:rsid w:val="003B12C0"/>
    <w:rsid w:val="003B4204"/>
    <w:rsid w:val="003B47AF"/>
    <w:rsid w:val="003B4EAB"/>
    <w:rsid w:val="003B5241"/>
    <w:rsid w:val="003B5CB3"/>
    <w:rsid w:val="003B65C0"/>
    <w:rsid w:val="003B728E"/>
    <w:rsid w:val="003C25B1"/>
    <w:rsid w:val="003C3A5B"/>
    <w:rsid w:val="003C5593"/>
    <w:rsid w:val="003C599B"/>
    <w:rsid w:val="003C645F"/>
    <w:rsid w:val="003C67BD"/>
    <w:rsid w:val="003C6EB3"/>
    <w:rsid w:val="003C6F08"/>
    <w:rsid w:val="003C7EA8"/>
    <w:rsid w:val="003D00EE"/>
    <w:rsid w:val="003D028D"/>
    <w:rsid w:val="003D085C"/>
    <w:rsid w:val="003D0F75"/>
    <w:rsid w:val="003D4F7A"/>
    <w:rsid w:val="003D5577"/>
    <w:rsid w:val="003D575D"/>
    <w:rsid w:val="003D5D19"/>
    <w:rsid w:val="003D6FAC"/>
    <w:rsid w:val="003D7051"/>
    <w:rsid w:val="003D7936"/>
    <w:rsid w:val="003D7D40"/>
    <w:rsid w:val="003E155B"/>
    <w:rsid w:val="003E2C09"/>
    <w:rsid w:val="003E4634"/>
    <w:rsid w:val="003E5866"/>
    <w:rsid w:val="003E6817"/>
    <w:rsid w:val="003E6A90"/>
    <w:rsid w:val="003F1DC5"/>
    <w:rsid w:val="003F440A"/>
    <w:rsid w:val="003F4992"/>
    <w:rsid w:val="003F5F5C"/>
    <w:rsid w:val="003F61E1"/>
    <w:rsid w:val="003F6BBC"/>
    <w:rsid w:val="0040095F"/>
    <w:rsid w:val="004012E2"/>
    <w:rsid w:val="00402CBE"/>
    <w:rsid w:val="00402E0D"/>
    <w:rsid w:val="00403329"/>
    <w:rsid w:val="00404398"/>
    <w:rsid w:val="00404D54"/>
    <w:rsid w:val="00405369"/>
    <w:rsid w:val="0040640A"/>
    <w:rsid w:val="0040665C"/>
    <w:rsid w:val="00406967"/>
    <w:rsid w:val="00406AD9"/>
    <w:rsid w:val="0040709B"/>
    <w:rsid w:val="00412156"/>
    <w:rsid w:val="00413476"/>
    <w:rsid w:val="00414B4E"/>
    <w:rsid w:val="00415471"/>
    <w:rsid w:val="004165B2"/>
    <w:rsid w:val="00416895"/>
    <w:rsid w:val="00420DE2"/>
    <w:rsid w:val="004224C6"/>
    <w:rsid w:val="00423D7B"/>
    <w:rsid w:val="004242F3"/>
    <w:rsid w:val="00427A5C"/>
    <w:rsid w:val="00427D13"/>
    <w:rsid w:val="00430B57"/>
    <w:rsid w:val="00431190"/>
    <w:rsid w:val="00431D4D"/>
    <w:rsid w:val="00433C38"/>
    <w:rsid w:val="00434374"/>
    <w:rsid w:val="004352E7"/>
    <w:rsid w:val="00435A39"/>
    <w:rsid w:val="00436979"/>
    <w:rsid w:val="0044175B"/>
    <w:rsid w:val="00443EBD"/>
    <w:rsid w:val="00445D94"/>
    <w:rsid w:val="00445F7F"/>
    <w:rsid w:val="004468A3"/>
    <w:rsid w:val="0045140C"/>
    <w:rsid w:val="00451924"/>
    <w:rsid w:val="004530C7"/>
    <w:rsid w:val="004533A0"/>
    <w:rsid w:val="00455C54"/>
    <w:rsid w:val="00460CF8"/>
    <w:rsid w:val="00460D5B"/>
    <w:rsid w:val="00461645"/>
    <w:rsid w:val="00461C99"/>
    <w:rsid w:val="004620E9"/>
    <w:rsid w:val="0046298C"/>
    <w:rsid w:val="00462F44"/>
    <w:rsid w:val="00463E22"/>
    <w:rsid w:val="00464D07"/>
    <w:rsid w:val="0046648F"/>
    <w:rsid w:val="00466B24"/>
    <w:rsid w:val="004707CF"/>
    <w:rsid w:val="00472C19"/>
    <w:rsid w:val="00473712"/>
    <w:rsid w:val="00473C29"/>
    <w:rsid w:val="00473E35"/>
    <w:rsid w:val="00476C0D"/>
    <w:rsid w:val="004773A0"/>
    <w:rsid w:val="00477B14"/>
    <w:rsid w:val="00477D6E"/>
    <w:rsid w:val="00480264"/>
    <w:rsid w:val="00481C77"/>
    <w:rsid w:val="004838F3"/>
    <w:rsid w:val="00484CD6"/>
    <w:rsid w:val="0048539F"/>
    <w:rsid w:val="00485EB4"/>
    <w:rsid w:val="00485F42"/>
    <w:rsid w:val="00486A84"/>
    <w:rsid w:val="004877D0"/>
    <w:rsid w:val="004909EE"/>
    <w:rsid w:val="004916F3"/>
    <w:rsid w:val="00493753"/>
    <w:rsid w:val="004938B8"/>
    <w:rsid w:val="00493A4F"/>
    <w:rsid w:val="00493FEB"/>
    <w:rsid w:val="00494AF8"/>
    <w:rsid w:val="004953F1"/>
    <w:rsid w:val="0049634A"/>
    <w:rsid w:val="00497358"/>
    <w:rsid w:val="004A15C0"/>
    <w:rsid w:val="004A20DC"/>
    <w:rsid w:val="004A5CF5"/>
    <w:rsid w:val="004B078A"/>
    <w:rsid w:val="004B1C2A"/>
    <w:rsid w:val="004B34CB"/>
    <w:rsid w:val="004B39DF"/>
    <w:rsid w:val="004B4472"/>
    <w:rsid w:val="004B65FE"/>
    <w:rsid w:val="004B7E43"/>
    <w:rsid w:val="004C12DA"/>
    <w:rsid w:val="004C2494"/>
    <w:rsid w:val="004C5784"/>
    <w:rsid w:val="004C6F1E"/>
    <w:rsid w:val="004C7418"/>
    <w:rsid w:val="004D0DC7"/>
    <w:rsid w:val="004D225A"/>
    <w:rsid w:val="004D37D5"/>
    <w:rsid w:val="004D38A8"/>
    <w:rsid w:val="004D5EE9"/>
    <w:rsid w:val="004D66EA"/>
    <w:rsid w:val="004D694D"/>
    <w:rsid w:val="004D6D2D"/>
    <w:rsid w:val="004D7A66"/>
    <w:rsid w:val="004D7AF3"/>
    <w:rsid w:val="004E0B4A"/>
    <w:rsid w:val="004E0EAA"/>
    <w:rsid w:val="004E212C"/>
    <w:rsid w:val="004E21F1"/>
    <w:rsid w:val="004E3BF8"/>
    <w:rsid w:val="004E4286"/>
    <w:rsid w:val="004E57C0"/>
    <w:rsid w:val="004E798E"/>
    <w:rsid w:val="004F035C"/>
    <w:rsid w:val="004F0C09"/>
    <w:rsid w:val="004F17B1"/>
    <w:rsid w:val="004F5CA6"/>
    <w:rsid w:val="004F78EC"/>
    <w:rsid w:val="004F7D97"/>
    <w:rsid w:val="00500439"/>
    <w:rsid w:val="0050175D"/>
    <w:rsid w:val="00502810"/>
    <w:rsid w:val="00506E5C"/>
    <w:rsid w:val="00506FA5"/>
    <w:rsid w:val="0050708A"/>
    <w:rsid w:val="00507A40"/>
    <w:rsid w:val="00511798"/>
    <w:rsid w:val="005127D3"/>
    <w:rsid w:val="005147EA"/>
    <w:rsid w:val="0051773A"/>
    <w:rsid w:val="005206A2"/>
    <w:rsid w:val="0052093D"/>
    <w:rsid w:val="00520BAE"/>
    <w:rsid w:val="005214E2"/>
    <w:rsid w:val="00522D3F"/>
    <w:rsid w:val="00522E89"/>
    <w:rsid w:val="005231B6"/>
    <w:rsid w:val="00527031"/>
    <w:rsid w:val="005307B2"/>
    <w:rsid w:val="00534357"/>
    <w:rsid w:val="005344DD"/>
    <w:rsid w:val="00534F49"/>
    <w:rsid w:val="005354F6"/>
    <w:rsid w:val="005372ED"/>
    <w:rsid w:val="00537A26"/>
    <w:rsid w:val="00540157"/>
    <w:rsid w:val="0054050D"/>
    <w:rsid w:val="00542D1B"/>
    <w:rsid w:val="00544167"/>
    <w:rsid w:val="00547D2B"/>
    <w:rsid w:val="0055100F"/>
    <w:rsid w:val="0055543F"/>
    <w:rsid w:val="00555FAD"/>
    <w:rsid w:val="0056091A"/>
    <w:rsid w:val="0056107E"/>
    <w:rsid w:val="00561151"/>
    <w:rsid w:val="00563D27"/>
    <w:rsid w:val="005646A0"/>
    <w:rsid w:val="00565F09"/>
    <w:rsid w:val="0056616D"/>
    <w:rsid w:val="00567F5E"/>
    <w:rsid w:val="00570802"/>
    <w:rsid w:val="0057244D"/>
    <w:rsid w:val="00572906"/>
    <w:rsid w:val="00573DC9"/>
    <w:rsid w:val="0057714B"/>
    <w:rsid w:val="005771DB"/>
    <w:rsid w:val="00577ADF"/>
    <w:rsid w:val="00577EFC"/>
    <w:rsid w:val="00580A2B"/>
    <w:rsid w:val="00580C69"/>
    <w:rsid w:val="00580FE0"/>
    <w:rsid w:val="00582592"/>
    <w:rsid w:val="0058437C"/>
    <w:rsid w:val="00585D11"/>
    <w:rsid w:val="00586A2C"/>
    <w:rsid w:val="0058702E"/>
    <w:rsid w:val="00587182"/>
    <w:rsid w:val="00587281"/>
    <w:rsid w:val="005874D9"/>
    <w:rsid w:val="00591426"/>
    <w:rsid w:val="005929E2"/>
    <w:rsid w:val="00592EAF"/>
    <w:rsid w:val="00594853"/>
    <w:rsid w:val="00595B44"/>
    <w:rsid w:val="00596258"/>
    <w:rsid w:val="00596A3D"/>
    <w:rsid w:val="005A01DF"/>
    <w:rsid w:val="005A04A8"/>
    <w:rsid w:val="005A1263"/>
    <w:rsid w:val="005A2417"/>
    <w:rsid w:val="005A32E3"/>
    <w:rsid w:val="005A505C"/>
    <w:rsid w:val="005A51A7"/>
    <w:rsid w:val="005A6A2B"/>
    <w:rsid w:val="005A711D"/>
    <w:rsid w:val="005B04BB"/>
    <w:rsid w:val="005B0B90"/>
    <w:rsid w:val="005B15C1"/>
    <w:rsid w:val="005B23B3"/>
    <w:rsid w:val="005B44A1"/>
    <w:rsid w:val="005B78DD"/>
    <w:rsid w:val="005C0999"/>
    <w:rsid w:val="005C0A6C"/>
    <w:rsid w:val="005C1CC3"/>
    <w:rsid w:val="005C2B65"/>
    <w:rsid w:val="005C3BFB"/>
    <w:rsid w:val="005C4F3C"/>
    <w:rsid w:val="005C50C4"/>
    <w:rsid w:val="005C52A0"/>
    <w:rsid w:val="005D7938"/>
    <w:rsid w:val="005E211C"/>
    <w:rsid w:val="005E395F"/>
    <w:rsid w:val="005E3E56"/>
    <w:rsid w:val="005E4FB3"/>
    <w:rsid w:val="005E692C"/>
    <w:rsid w:val="005E74DB"/>
    <w:rsid w:val="005E7BE7"/>
    <w:rsid w:val="005F04C5"/>
    <w:rsid w:val="005F19F4"/>
    <w:rsid w:val="005F1A6F"/>
    <w:rsid w:val="005F479B"/>
    <w:rsid w:val="005F738E"/>
    <w:rsid w:val="0060014C"/>
    <w:rsid w:val="006005A0"/>
    <w:rsid w:val="00600C7C"/>
    <w:rsid w:val="006050DE"/>
    <w:rsid w:val="00610043"/>
    <w:rsid w:val="00610392"/>
    <w:rsid w:val="00610CC5"/>
    <w:rsid w:val="00610D01"/>
    <w:rsid w:val="00611646"/>
    <w:rsid w:val="0061216F"/>
    <w:rsid w:val="006121EB"/>
    <w:rsid w:val="0061256C"/>
    <w:rsid w:val="00613593"/>
    <w:rsid w:val="00613696"/>
    <w:rsid w:val="006155B1"/>
    <w:rsid w:val="00616DBC"/>
    <w:rsid w:val="00621A09"/>
    <w:rsid w:val="00623373"/>
    <w:rsid w:val="00623596"/>
    <w:rsid w:val="006246E4"/>
    <w:rsid w:val="0062597E"/>
    <w:rsid w:val="00627815"/>
    <w:rsid w:val="00630BD4"/>
    <w:rsid w:val="00630F4F"/>
    <w:rsid w:val="0063292B"/>
    <w:rsid w:val="00632949"/>
    <w:rsid w:val="006335D1"/>
    <w:rsid w:val="00633CD2"/>
    <w:rsid w:val="00634D80"/>
    <w:rsid w:val="00635D6B"/>
    <w:rsid w:val="0063609F"/>
    <w:rsid w:val="0063733E"/>
    <w:rsid w:val="00640305"/>
    <w:rsid w:val="00640568"/>
    <w:rsid w:val="006408BC"/>
    <w:rsid w:val="006458F6"/>
    <w:rsid w:val="00645A85"/>
    <w:rsid w:val="0064614D"/>
    <w:rsid w:val="006505C4"/>
    <w:rsid w:val="00652234"/>
    <w:rsid w:val="00652E38"/>
    <w:rsid w:val="00655478"/>
    <w:rsid w:val="00656C7C"/>
    <w:rsid w:val="00660C9A"/>
    <w:rsid w:val="00661375"/>
    <w:rsid w:val="0066157A"/>
    <w:rsid w:val="00661A12"/>
    <w:rsid w:val="006673FB"/>
    <w:rsid w:val="0067235D"/>
    <w:rsid w:val="00674C28"/>
    <w:rsid w:val="006762A0"/>
    <w:rsid w:val="00680BFF"/>
    <w:rsid w:val="006832DC"/>
    <w:rsid w:val="00683499"/>
    <w:rsid w:val="00685002"/>
    <w:rsid w:val="0068744D"/>
    <w:rsid w:val="00687DBF"/>
    <w:rsid w:val="006900EA"/>
    <w:rsid w:val="00693E45"/>
    <w:rsid w:val="006943A1"/>
    <w:rsid w:val="006943A9"/>
    <w:rsid w:val="00695869"/>
    <w:rsid w:val="00695B3F"/>
    <w:rsid w:val="006A03CF"/>
    <w:rsid w:val="006A2044"/>
    <w:rsid w:val="006A2351"/>
    <w:rsid w:val="006A2CC6"/>
    <w:rsid w:val="006A2D32"/>
    <w:rsid w:val="006A30CF"/>
    <w:rsid w:val="006A51DB"/>
    <w:rsid w:val="006B009A"/>
    <w:rsid w:val="006B0752"/>
    <w:rsid w:val="006B0BD3"/>
    <w:rsid w:val="006B159C"/>
    <w:rsid w:val="006B5D6D"/>
    <w:rsid w:val="006B6064"/>
    <w:rsid w:val="006B69A3"/>
    <w:rsid w:val="006B6FC1"/>
    <w:rsid w:val="006C1378"/>
    <w:rsid w:val="006C22EF"/>
    <w:rsid w:val="006C2457"/>
    <w:rsid w:val="006C27FD"/>
    <w:rsid w:val="006C3E32"/>
    <w:rsid w:val="006C4986"/>
    <w:rsid w:val="006C5301"/>
    <w:rsid w:val="006C63E8"/>
    <w:rsid w:val="006C63FD"/>
    <w:rsid w:val="006C6752"/>
    <w:rsid w:val="006C7431"/>
    <w:rsid w:val="006D0240"/>
    <w:rsid w:val="006D16C3"/>
    <w:rsid w:val="006D36C0"/>
    <w:rsid w:val="006D3C35"/>
    <w:rsid w:val="006D4042"/>
    <w:rsid w:val="006D6595"/>
    <w:rsid w:val="006D770C"/>
    <w:rsid w:val="006D7DED"/>
    <w:rsid w:val="006E0813"/>
    <w:rsid w:val="006E0CD5"/>
    <w:rsid w:val="006E23BE"/>
    <w:rsid w:val="006E2864"/>
    <w:rsid w:val="006E29F5"/>
    <w:rsid w:val="006E33E0"/>
    <w:rsid w:val="006E3FE5"/>
    <w:rsid w:val="006E45A9"/>
    <w:rsid w:val="006E48A9"/>
    <w:rsid w:val="006E4FB3"/>
    <w:rsid w:val="006E5AAE"/>
    <w:rsid w:val="006E6160"/>
    <w:rsid w:val="006E6DEA"/>
    <w:rsid w:val="006F0A5B"/>
    <w:rsid w:val="006F0F56"/>
    <w:rsid w:val="006F1EDF"/>
    <w:rsid w:val="006F2A83"/>
    <w:rsid w:val="006F2ADD"/>
    <w:rsid w:val="006F5062"/>
    <w:rsid w:val="006F653B"/>
    <w:rsid w:val="00702CEE"/>
    <w:rsid w:val="0070319F"/>
    <w:rsid w:val="00703DCC"/>
    <w:rsid w:val="00703E1C"/>
    <w:rsid w:val="007070D2"/>
    <w:rsid w:val="00707249"/>
    <w:rsid w:val="0071034F"/>
    <w:rsid w:val="00711D47"/>
    <w:rsid w:val="00712A78"/>
    <w:rsid w:val="0071317D"/>
    <w:rsid w:val="00713A4C"/>
    <w:rsid w:val="00713F66"/>
    <w:rsid w:val="007160C1"/>
    <w:rsid w:val="00720341"/>
    <w:rsid w:val="007210D2"/>
    <w:rsid w:val="007227A7"/>
    <w:rsid w:val="0072363E"/>
    <w:rsid w:val="00723707"/>
    <w:rsid w:val="00724673"/>
    <w:rsid w:val="00724E8D"/>
    <w:rsid w:val="00724FB4"/>
    <w:rsid w:val="007254A8"/>
    <w:rsid w:val="00731154"/>
    <w:rsid w:val="00732240"/>
    <w:rsid w:val="0073297A"/>
    <w:rsid w:val="00733069"/>
    <w:rsid w:val="00735A48"/>
    <w:rsid w:val="00735EB5"/>
    <w:rsid w:val="00741CF7"/>
    <w:rsid w:val="00741FFB"/>
    <w:rsid w:val="0074382F"/>
    <w:rsid w:val="007440B4"/>
    <w:rsid w:val="00744EEA"/>
    <w:rsid w:val="00745360"/>
    <w:rsid w:val="00750462"/>
    <w:rsid w:val="00750496"/>
    <w:rsid w:val="007514C0"/>
    <w:rsid w:val="00751FF3"/>
    <w:rsid w:val="0075592D"/>
    <w:rsid w:val="00755DA5"/>
    <w:rsid w:val="007575B6"/>
    <w:rsid w:val="0075768F"/>
    <w:rsid w:val="00757B54"/>
    <w:rsid w:val="0076020C"/>
    <w:rsid w:val="0076036D"/>
    <w:rsid w:val="007622E6"/>
    <w:rsid w:val="00762817"/>
    <w:rsid w:val="00770803"/>
    <w:rsid w:val="00771E23"/>
    <w:rsid w:val="007755C4"/>
    <w:rsid w:val="0077567C"/>
    <w:rsid w:val="00776D28"/>
    <w:rsid w:val="00777560"/>
    <w:rsid w:val="00781691"/>
    <w:rsid w:val="0078218B"/>
    <w:rsid w:val="00784A25"/>
    <w:rsid w:val="00784F4E"/>
    <w:rsid w:val="007866A4"/>
    <w:rsid w:val="007877E5"/>
    <w:rsid w:val="00787C22"/>
    <w:rsid w:val="00792035"/>
    <w:rsid w:val="00792A9D"/>
    <w:rsid w:val="0079418D"/>
    <w:rsid w:val="00794D39"/>
    <w:rsid w:val="00795879"/>
    <w:rsid w:val="00795A46"/>
    <w:rsid w:val="00795C07"/>
    <w:rsid w:val="007966DA"/>
    <w:rsid w:val="007A2143"/>
    <w:rsid w:val="007A3C6B"/>
    <w:rsid w:val="007A7AFF"/>
    <w:rsid w:val="007A7F2D"/>
    <w:rsid w:val="007B1015"/>
    <w:rsid w:val="007B10D3"/>
    <w:rsid w:val="007B1D63"/>
    <w:rsid w:val="007B1F8E"/>
    <w:rsid w:val="007B218C"/>
    <w:rsid w:val="007B2AAC"/>
    <w:rsid w:val="007B4811"/>
    <w:rsid w:val="007B6594"/>
    <w:rsid w:val="007B6B5E"/>
    <w:rsid w:val="007B6D91"/>
    <w:rsid w:val="007C0643"/>
    <w:rsid w:val="007C0FC1"/>
    <w:rsid w:val="007C1D49"/>
    <w:rsid w:val="007C21C9"/>
    <w:rsid w:val="007C23F8"/>
    <w:rsid w:val="007C2BE6"/>
    <w:rsid w:val="007C36C4"/>
    <w:rsid w:val="007C3C16"/>
    <w:rsid w:val="007C3FE0"/>
    <w:rsid w:val="007C40F4"/>
    <w:rsid w:val="007C4BA6"/>
    <w:rsid w:val="007C6546"/>
    <w:rsid w:val="007D1356"/>
    <w:rsid w:val="007D1901"/>
    <w:rsid w:val="007D2A20"/>
    <w:rsid w:val="007D44C3"/>
    <w:rsid w:val="007D49F6"/>
    <w:rsid w:val="007D52A5"/>
    <w:rsid w:val="007D5AE5"/>
    <w:rsid w:val="007D7654"/>
    <w:rsid w:val="007D78B5"/>
    <w:rsid w:val="007E1E1D"/>
    <w:rsid w:val="007E302C"/>
    <w:rsid w:val="007E3060"/>
    <w:rsid w:val="007E4DBB"/>
    <w:rsid w:val="007E4F49"/>
    <w:rsid w:val="007E6010"/>
    <w:rsid w:val="007E6513"/>
    <w:rsid w:val="007E6A64"/>
    <w:rsid w:val="007F001E"/>
    <w:rsid w:val="007F042A"/>
    <w:rsid w:val="007F1360"/>
    <w:rsid w:val="007F3674"/>
    <w:rsid w:val="007F3AFB"/>
    <w:rsid w:val="007F3FED"/>
    <w:rsid w:val="007F4142"/>
    <w:rsid w:val="007F471D"/>
    <w:rsid w:val="007F544F"/>
    <w:rsid w:val="007F73DA"/>
    <w:rsid w:val="007F77D8"/>
    <w:rsid w:val="008001B8"/>
    <w:rsid w:val="0080072E"/>
    <w:rsid w:val="00801784"/>
    <w:rsid w:val="0080181A"/>
    <w:rsid w:val="00802004"/>
    <w:rsid w:val="00802C59"/>
    <w:rsid w:val="00803D2C"/>
    <w:rsid w:val="0081092F"/>
    <w:rsid w:val="0081113B"/>
    <w:rsid w:val="00812487"/>
    <w:rsid w:val="00813CDC"/>
    <w:rsid w:val="0081565E"/>
    <w:rsid w:val="00815E20"/>
    <w:rsid w:val="00820F7A"/>
    <w:rsid w:val="008217E6"/>
    <w:rsid w:val="00823B65"/>
    <w:rsid w:val="00824A7D"/>
    <w:rsid w:val="008262C4"/>
    <w:rsid w:val="00826A31"/>
    <w:rsid w:val="00826EC3"/>
    <w:rsid w:val="008304C0"/>
    <w:rsid w:val="00830A55"/>
    <w:rsid w:val="00830D3F"/>
    <w:rsid w:val="00832F02"/>
    <w:rsid w:val="0083510A"/>
    <w:rsid w:val="008365AB"/>
    <w:rsid w:val="008411B3"/>
    <w:rsid w:val="008421B2"/>
    <w:rsid w:val="00843098"/>
    <w:rsid w:val="00843355"/>
    <w:rsid w:val="00843BEF"/>
    <w:rsid w:val="00845990"/>
    <w:rsid w:val="00845B24"/>
    <w:rsid w:val="00845F0E"/>
    <w:rsid w:val="00846FDE"/>
    <w:rsid w:val="00850C7D"/>
    <w:rsid w:val="0085373D"/>
    <w:rsid w:val="0085397C"/>
    <w:rsid w:val="0085407A"/>
    <w:rsid w:val="0085564E"/>
    <w:rsid w:val="00855817"/>
    <w:rsid w:val="00855DFC"/>
    <w:rsid w:val="0085620E"/>
    <w:rsid w:val="00856503"/>
    <w:rsid w:val="00856906"/>
    <w:rsid w:val="00861235"/>
    <w:rsid w:val="00863D3B"/>
    <w:rsid w:val="00864670"/>
    <w:rsid w:val="008655C9"/>
    <w:rsid w:val="00865609"/>
    <w:rsid w:val="00866494"/>
    <w:rsid w:val="0086653A"/>
    <w:rsid w:val="008727BC"/>
    <w:rsid w:val="00872CBE"/>
    <w:rsid w:val="008733A5"/>
    <w:rsid w:val="00874100"/>
    <w:rsid w:val="00874571"/>
    <w:rsid w:val="00874981"/>
    <w:rsid w:val="00874CC1"/>
    <w:rsid w:val="00874EBF"/>
    <w:rsid w:val="00875ABA"/>
    <w:rsid w:val="00875BAC"/>
    <w:rsid w:val="00877391"/>
    <w:rsid w:val="00877D2E"/>
    <w:rsid w:val="0088029B"/>
    <w:rsid w:val="0088104F"/>
    <w:rsid w:val="008855F5"/>
    <w:rsid w:val="008861C6"/>
    <w:rsid w:val="00886843"/>
    <w:rsid w:val="0088799E"/>
    <w:rsid w:val="00891522"/>
    <w:rsid w:val="00892475"/>
    <w:rsid w:val="00893B98"/>
    <w:rsid w:val="008A3FD9"/>
    <w:rsid w:val="008A421D"/>
    <w:rsid w:val="008A6D0C"/>
    <w:rsid w:val="008A7D03"/>
    <w:rsid w:val="008B0BB6"/>
    <w:rsid w:val="008B12C4"/>
    <w:rsid w:val="008B1FBD"/>
    <w:rsid w:val="008B36F0"/>
    <w:rsid w:val="008B5108"/>
    <w:rsid w:val="008B76E1"/>
    <w:rsid w:val="008C1483"/>
    <w:rsid w:val="008C3ECC"/>
    <w:rsid w:val="008C52A1"/>
    <w:rsid w:val="008C6DD6"/>
    <w:rsid w:val="008C7495"/>
    <w:rsid w:val="008C7574"/>
    <w:rsid w:val="008D1CDD"/>
    <w:rsid w:val="008D1F7A"/>
    <w:rsid w:val="008D248E"/>
    <w:rsid w:val="008D3CF8"/>
    <w:rsid w:val="008D3E70"/>
    <w:rsid w:val="008D488F"/>
    <w:rsid w:val="008D4C45"/>
    <w:rsid w:val="008D4DFB"/>
    <w:rsid w:val="008D596F"/>
    <w:rsid w:val="008D6361"/>
    <w:rsid w:val="008E11D6"/>
    <w:rsid w:val="008E1F15"/>
    <w:rsid w:val="008E2C38"/>
    <w:rsid w:val="008E49E2"/>
    <w:rsid w:val="008E662E"/>
    <w:rsid w:val="008E663B"/>
    <w:rsid w:val="008E6D25"/>
    <w:rsid w:val="008F03B5"/>
    <w:rsid w:val="008F106F"/>
    <w:rsid w:val="008F1C92"/>
    <w:rsid w:val="008F32CA"/>
    <w:rsid w:val="008F357D"/>
    <w:rsid w:val="008F5F7B"/>
    <w:rsid w:val="008F6199"/>
    <w:rsid w:val="008F7BC9"/>
    <w:rsid w:val="008F7C7A"/>
    <w:rsid w:val="009007D8"/>
    <w:rsid w:val="00901D2E"/>
    <w:rsid w:val="0090455A"/>
    <w:rsid w:val="00904D26"/>
    <w:rsid w:val="009065EC"/>
    <w:rsid w:val="00907725"/>
    <w:rsid w:val="00907839"/>
    <w:rsid w:val="0091188C"/>
    <w:rsid w:val="009135B0"/>
    <w:rsid w:val="00914753"/>
    <w:rsid w:val="009167F3"/>
    <w:rsid w:val="00916EEC"/>
    <w:rsid w:val="00921880"/>
    <w:rsid w:val="00922A58"/>
    <w:rsid w:val="00923C10"/>
    <w:rsid w:val="00927D87"/>
    <w:rsid w:val="009310DF"/>
    <w:rsid w:val="009316E3"/>
    <w:rsid w:val="00931E90"/>
    <w:rsid w:val="00934810"/>
    <w:rsid w:val="00934C77"/>
    <w:rsid w:val="009360DE"/>
    <w:rsid w:val="0093653E"/>
    <w:rsid w:val="009422F9"/>
    <w:rsid w:val="00946A60"/>
    <w:rsid w:val="0094796C"/>
    <w:rsid w:val="0095135E"/>
    <w:rsid w:val="00951377"/>
    <w:rsid w:val="009520BF"/>
    <w:rsid w:val="00952165"/>
    <w:rsid w:val="009548F0"/>
    <w:rsid w:val="00954A69"/>
    <w:rsid w:val="00956258"/>
    <w:rsid w:val="0095683D"/>
    <w:rsid w:val="00956C0E"/>
    <w:rsid w:val="009576AD"/>
    <w:rsid w:val="009579F3"/>
    <w:rsid w:val="00960AA7"/>
    <w:rsid w:val="00960EF3"/>
    <w:rsid w:val="00965916"/>
    <w:rsid w:val="00965EF1"/>
    <w:rsid w:val="00967FD7"/>
    <w:rsid w:val="009718E5"/>
    <w:rsid w:val="00971D56"/>
    <w:rsid w:val="00972C43"/>
    <w:rsid w:val="00973406"/>
    <w:rsid w:val="00973EEC"/>
    <w:rsid w:val="0097424C"/>
    <w:rsid w:val="0097515C"/>
    <w:rsid w:val="00976359"/>
    <w:rsid w:val="009775DB"/>
    <w:rsid w:val="0098063A"/>
    <w:rsid w:val="00980E3C"/>
    <w:rsid w:val="009829DF"/>
    <w:rsid w:val="00982D5C"/>
    <w:rsid w:val="00984707"/>
    <w:rsid w:val="009863E8"/>
    <w:rsid w:val="00986FBA"/>
    <w:rsid w:val="00987792"/>
    <w:rsid w:val="00990C79"/>
    <w:rsid w:val="00991EC9"/>
    <w:rsid w:val="00993CE6"/>
    <w:rsid w:val="0099471E"/>
    <w:rsid w:val="0099496C"/>
    <w:rsid w:val="00995602"/>
    <w:rsid w:val="00996074"/>
    <w:rsid w:val="00997315"/>
    <w:rsid w:val="0099733B"/>
    <w:rsid w:val="00997FD3"/>
    <w:rsid w:val="009A026F"/>
    <w:rsid w:val="009A1EEC"/>
    <w:rsid w:val="009A501D"/>
    <w:rsid w:val="009A75BE"/>
    <w:rsid w:val="009B3724"/>
    <w:rsid w:val="009B3FFB"/>
    <w:rsid w:val="009B4041"/>
    <w:rsid w:val="009B4E36"/>
    <w:rsid w:val="009B57DD"/>
    <w:rsid w:val="009B6A7F"/>
    <w:rsid w:val="009C0B37"/>
    <w:rsid w:val="009C0B43"/>
    <w:rsid w:val="009C0E3D"/>
    <w:rsid w:val="009C315C"/>
    <w:rsid w:val="009C33CC"/>
    <w:rsid w:val="009C4345"/>
    <w:rsid w:val="009C738A"/>
    <w:rsid w:val="009C76FE"/>
    <w:rsid w:val="009D11C2"/>
    <w:rsid w:val="009D3148"/>
    <w:rsid w:val="009D34F0"/>
    <w:rsid w:val="009D48A8"/>
    <w:rsid w:val="009D5384"/>
    <w:rsid w:val="009D6594"/>
    <w:rsid w:val="009E0717"/>
    <w:rsid w:val="009E13BE"/>
    <w:rsid w:val="009E4139"/>
    <w:rsid w:val="009E5AE4"/>
    <w:rsid w:val="009E69FB"/>
    <w:rsid w:val="009E6CEC"/>
    <w:rsid w:val="009E6D50"/>
    <w:rsid w:val="009E6E09"/>
    <w:rsid w:val="009E7B6C"/>
    <w:rsid w:val="009F0A58"/>
    <w:rsid w:val="009F1BFA"/>
    <w:rsid w:val="009F1EFE"/>
    <w:rsid w:val="009F2307"/>
    <w:rsid w:val="009F330B"/>
    <w:rsid w:val="009F5161"/>
    <w:rsid w:val="009F572D"/>
    <w:rsid w:val="009F7752"/>
    <w:rsid w:val="00A003BE"/>
    <w:rsid w:val="00A01466"/>
    <w:rsid w:val="00A02872"/>
    <w:rsid w:val="00A0382B"/>
    <w:rsid w:val="00A06DEF"/>
    <w:rsid w:val="00A07E30"/>
    <w:rsid w:val="00A10447"/>
    <w:rsid w:val="00A10851"/>
    <w:rsid w:val="00A10E85"/>
    <w:rsid w:val="00A11974"/>
    <w:rsid w:val="00A11EAB"/>
    <w:rsid w:val="00A127CD"/>
    <w:rsid w:val="00A14A35"/>
    <w:rsid w:val="00A172E2"/>
    <w:rsid w:val="00A20928"/>
    <w:rsid w:val="00A221BE"/>
    <w:rsid w:val="00A24E44"/>
    <w:rsid w:val="00A30155"/>
    <w:rsid w:val="00A30BF7"/>
    <w:rsid w:val="00A3197F"/>
    <w:rsid w:val="00A32428"/>
    <w:rsid w:val="00A32569"/>
    <w:rsid w:val="00A33E8A"/>
    <w:rsid w:val="00A34361"/>
    <w:rsid w:val="00A351C0"/>
    <w:rsid w:val="00A353E3"/>
    <w:rsid w:val="00A37A3C"/>
    <w:rsid w:val="00A4363F"/>
    <w:rsid w:val="00A449D1"/>
    <w:rsid w:val="00A44BB9"/>
    <w:rsid w:val="00A457AF"/>
    <w:rsid w:val="00A45FB4"/>
    <w:rsid w:val="00A463B3"/>
    <w:rsid w:val="00A47054"/>
    <w:rsid w:val="00A4782E"/>
    <w:rsid w:val="00A5088D"/>
    <w:rsid w:val="00A50FDD"/>
    <w:rsid w:val="00A51B77"/>
    <w:rsid w:val="00A52592"/>
    <w:rsid w:val="00A53E08"/>
    <w:rsid w:val="00A55267"/>
    <w:rsid w:val="00A571DB"/>
    <w:rsid w:val="00A57486"/>
    <w:rsid w:val="00A61866"/>
    <w:rsid w:val="00A61CD0"/>
    <w:rsid w:val="00A62112"/>
    <w:rsid w:val="00A62A5B"/>
    <w:rsid w:val="00A63597"/>
    <w:rsid w:val="00A63AD3"/>
    <w:rsid w:val="00A64CAC"/>
    <w:rsid w:val="00A65779"/>
    <w:rsid w:val="00A65F69"/>
    <w:rsid w:val="00A66A1E"/>
    <w:rsid w:val="00A70E05"/>
    <w:rsid w:val="00A71877"/>
    <w:rsid w:val="00A721F7"/>
    <w:rsid w:val="00A73A41"/>
    <w:rsid w:val="00A757AA"/>
    <w:rsid w:val="00A80883"/>
    <w:rsid w:val="00A80B86"/>
    <w:rsid w:val="00A82DE6"/>
    <w:rsid w:val="00A8607D"/>
    <w:rsid w:val="00A861B9"/>
    <w:rsid w:val="00A86361"/>
    <w:rsid w:val="00A86736"/>
    <w:rsid w:val="00A901E3"/>
    <w:rsid w:val="00A902A0"/>
    <w:rsid w:val="00A91432"/>
    <w:rsid w:val="00A94583"/>
    <w:rsid w:val="00A94718"/>
    <w:rsid w:val="00A97030"/>
    <w:rsid w:val="00AA12AB"/>
    <w:rsid w:val="00AA16B3"/>
    <w:rsid w:val="00AA2F35"/>
    <w:rsid w:val="00AA3979"/>
    <w:rsid w:val="00AA5178"/>
    <w:rsid w:val="00AA63E7"/>
    <w:rsid w:val="00AA75A1"/>
    <w:rsid w:val="00AB0D90"/>
    <w:rsid w:val="00AB2320"/>
    <w:rsid w:val="00AB367D"/>
    <w:rsid w:val="00AB472D"/>
    <w:rsid w:val="00AB768F"/>
    <w:rsid w:val="00AB7898"/>
    <w:rsid w:val="00AC137A"/>
    <w:rsid w:val="00AC1B50"/>
    <w:rsid w:val="00AC2BC1"/>
    <w:rsid w:val="00AC334E"/>
    <w:rsid w:val="00AC4222"/>
    <w:rsid w:val="00AC793A"/>
    <w:rsid w:val="00AD11DD"/>
    <w:rsid w:val="00AD41A2"/>
    <w:rsid w:val="00AD64D6"/>
    <w:rsid w:val="00AE02AF"/>
    <w:rsid w:val="00AE0BBF"/>
    <w:rsid w:val="00AE133F"/>
    <w:rsid w:val="00AE2431"/>
    <w:rsid w:val="00AE3E19"/>
    <w:rsid w:val="00AE42BF"/>
    <w:rsid w:val="00AE6F88"/>
    <w:rsid w:val="00AE6FC5"/>
    <w:rsid w:val="00AF07DC"/>
    <w:rsid w:val="00AF1214"/>
    <w:rsid w:val="00AF1E26"/>
    <w:rsid w:val="00AF3D4B"/>
    <w:rsid w:val="00AF41AD"/>
    <w:rsid w:val="00AF493F"/>
    <w:rsid w:val="00AF5B5C"/>
    <w:rsid w:val="00AF6348"/>
    <w:rsid w:val="00AF6401"/>
    <w:rsid w:val="00AF662C"/>
    <w:rsid w:val="00B00744"/>
    <w:rsid w:val="00B00BB0"/>
    <w:rsid w:val="00B0218C"/>
    <w:rsid w:val="00B057B0"/>
    <w:rsid w:val="00B068DF"/>
    <w:rsid w:val="00B07476"/>
    <w:rsid w:val="00B07D26"/>
    <w:rsid w:val="00B10C93"/>
    <w:rsid w:val="00B110B5"/>
    <w:rsid w:val="00B1250A"/>
    <w:rsid w:val="00B1412B"/>
    <w:rsid w:val="00B148A7"/>
    <w:rsid w:val="00B14AEC"/>
    <w:rsid w:val="00B178D2"/>
    <w:rsid w:val="00B22E81"/>
    <w:rsid w:val="00B238BA"/>
    <w:rsid w:val="00B2440A"/>
    <w:rsid w:val="00B24B8A"/>
    <w:rsid w:val="00B26047"/>
    <w:rsid w:val="00B3015C"/>
    <w:rsid w:val="00B30AF3"/>
    <w:rsid w:val="00B34942"/>
    <w:rsid w:val="00B359B2"/>
    <w:rsid w:val="00B36882"/>
    <w:rsid w:val="00B40C99"/>
    <w:rsid w:val="00B40EFE"/>
    <w:rsid w:val="00B41D6A"/>
    <w:rsid w:val="00B43BBF"/>
    <w:rsid w:val="00B46E74"/>
    <w:rsid w:val="00B472D9"/>
    <w:rsid w:val="00B47CDE"/>
    <w:rsid w:val="00B5040B"/>
    <w:rsid w:val="00B50E8F"/>
    <w:rsid w:val="00B5178D"/>
    <w:rsid w:val="00B51DD0"/>
    <w:rsid w:val="00B52CED"/>
    <w:rsid w:val="00B5348C"/>
    <w:rsid w:val="00B544D6"/>
    <w:rsid w:val="00B5605F"/>
    <w:rsid w:val="00B563B7"/>
    <w:rsid w:val="00B56D4A"/>
    <w:rsid w:val="00B60200"/>
    <w:rsid w:val="00B60732"/>
    <w:rsid w:val="00B60C59"/>
    <w:rsid w:val="00B640E9"/>
    <w:rsid w:val="00B66901"/>
    <w:rsid w:val="00B67256"/>
    <w:rsid w:val="00B672FB"/>
    <w:rsid w:val="00B72650"/>
    <w:rsid w:val="00B73B59"/>
    <w:rsid w:val="00B73DF4"/>
    <w:rsid w:val="00B741EE"/>
    <w:rsid w:val="00B76A32"/>
    <w:rsid w:val="00B808F8"/>
    <w:rsid w:val="00B82E2F"/>
    <w:rsid w:val="00B8306D"/>
    <w:rsid w:val="00B849B6"/>
    <w:rsid w:val="00B859EF"/>
    <w:rsid w:val="00B86958"/>
    <w:rsid w:val="00B9088A"/>
    <w:rsid w:val="00B92782"/>
    <w:rsid w:val="00B92BFF"/>
    <w:rsid w:val="00B93ACE"/>
    <w:rsid w:val="00B94119"/>
    <w:rsid w:val="00B952C8"/>
    <w:rsid w:val="00B95684"/>
    <w:rsid w:val="00B95DD6"/>
    <w:rsid w:val="00B96BC5"/>
    <w:rsid w:val="00B96C32"/>
    <w:rsid w:val="00BA19A8"/>
    <w:rsid w:val="00BA4274"/>
    <w:rsid w:val="00BA437B"/>
    <w:rsid w:val="00BA43CF"/>
    <w:rsid w:val="00BA4E2B"/>
    <w:rsid w:val="00BA5A49"/>
    <w:rsid w:val="00BA5C14"/>
    <w:rsid w:val="00BA774C"/>
    <w:rsid w:val="00BB1AFC"/>
    <w:rsid w:val="00BB1BF8"/>
    <w:rsid w:val="00BB3191"/>
    <w:rsid w:val="00BB3363"/>
    <w:rsid w:val="00BB3902"/>
    <w:rsid w:val="00BB3D09"/>
    <w:rsid w:val="00BB5A3D"/>
    <w:rsid w:val="00BC1EC9"/>
    <w:rsid w:val="00BC1F00"/>
    <w:rsid w:val="00BC2940"/>
    <w:rsid w:val="00BC2FE9"/>
    <w:rsid w:val="00BC32FA"/>
    <w:rsid w:val="00BC3D6A"/>
    <w:rsid w:val="00BC4908"/>
    <w:rsid w:val="00BC4A75"/>
    <w:rsid w:val="00BC74D2"/>
    <w:rsid w:val="00BC7CEB"/>
    <w:rsid w:val="00BD38FC"/>
    <w:rsid w:val="00BD4380"/>
    <w:rsid w:val="00BD677A"/>
    <w:rsid w:val="00BD6C6D"/>
    <w:rsid w:val="00BD7C28"/>
    <w:rsid w:val="00BD7CA6"/>
    <w:rsid w:val="00BE124E"/>
    <w:rsid w:val="00BE1CB8"/>
    <w:rsid w:val="00BE2050"/>
    <w:rsid w:val="00BE3D21"/>
    <w:rsid w:val="00BE7C36"/>
    <w:rsid w:val="00BF044C"/>
    <w:rsid w:val="00BF1120"/>
    <w:rsid w:val="00BF1E74"/>
    <w:rsid w:val="00BF2552"/>
    <w:rsid w:val="00BF3164"/>
    <w:rsid w:val="00BF43BC"/>
    <w:rsid w:val="00BF72B4"/>
    <w:rsid w:val="00C012CE"/>
    <w:rsid w:val="00C036CC"/>
    <w:rsid w:val="00C05A01"/>
    <w:rsid w:val="00C0653C"/>
    <w:rsid w:val="00C109BC"/>
    <w:rsid w:val="00C110A3"/>
    <w:rsid w:val="00C11440"/>
    <w:rsid w:val="00C11741"/>
    <w:rsid w:val="00C12196"/>
    <w:rsid w:val="00C122A9"/>
    <w:rsid w:val="00C12F18"/>
    <w:rsid w:val="00C13FDC"/>
    <w:rsid w:val="00C143A8"/>
    <w:rsid w:val="00C15753"/>
    <w:rsid w:val="00C16DD0"/>
    <w:rsid w:val="00C20311"/>
    <w:rsid w:val="00C21E18"/>
    <w:rsid w:val="00C25A6A"/>
    <w:rsid w:val="00C27280"/>
    <w:rsid w:val="00C27725"/>
    <w:rsid w:val="00C304B9"/>
    <w:rsid w:val="00C321BA"/>
    <w:rsid w:val="00C32FB7"/>
    <w:rsid w:val="00C33406"/>
    <w:rsid w:val="00C33959"/>
    <w:rsid w:val="00C33C12"/>
    <w:rsid w:val="00C35E0E"/>
    <w:rsid w:val="00C37DEE"/>
    <w:rsid w:val="00C4018F"/>
    <w:rsid w:val="00C409DF"/>
    <w:rsid w:val="00C43FAF"/>
    <w:rsid w:val="00C45DE7"/>
    <w:rsid w:val="00C46384"/>
    <w:rsid w:val="00C463A1"/>
    <w:rsid w:val="00C46777"/>
    <w:rsid w:val="00C469EB"/>
    <w:rsid w:val="00C46D49"/>
    <w:rsid w:val="00C47296"/>
    <w:rsid w:val="00C47D90"/>
    <w:rsid w:val="00C50749"/>
    <w:rsid w:val="00C5104D"/>
    <w:rsid w:val="00C51BEE"/>
    <w:rsid w:val="00C51C61"/>
    <w:rsid w:val="00C52440"/>
    <w:rsid w:val="00C541F2"/>
    <w:rsid w:val="00C54A9A"/>
    <w:rsid w:val="00C56110"/>
    <w:rsid w:val="00C5626E"/>
    <w:rsid w:val="00C56774"/>
    <w:rsid w:val="00C5759F"/>
    <w:rsid w:val="00C60D62"/>
    <w:rsid w:val="00C61504"/>
    <w:rsid w:val="00C6194B"/>
    <w:rsid w:val="00C621C0"/>
    <w:rsid w:val="00C62F97"/>
    <w:rsid w:val="00C641E5"/>
    <w:rsid w:val="00C6466E"/>
    <w:rsid w:val="00C64EC8"/>
    <w:rsid w:val="00C65006"/>
    <w:rsid w:val="00C66BBA"/>
    <w:rsid w:val="00C67549"/>
    <w:rsid w:val="00C71742"/>
    <w:rsid w:val="00C71F35"/>
    <w:rsid w:val="00C72E9D"/>
    <w:rsid w:val="00C737EC"/>
    <w:rsid w:val="00C73993"/>
    <w:rsid w:val="00C75234"/>
    <w:rsid w:val="00C773E8"/>
    <w:rsid w:val="00C77D31"/>
    <w:rsid w:val="00C77DCE"/>
    <w:rsid w:val="00C83552"/>
    <w:rsid w:val="00C83B8A"/>
    <w:rsid w:val="00C85072"/>
    <w:rsid w:val="00C856E2"/>
    <w:rsid w:val="00C85D31"/>
    <w:rsid w:val="00C906CA"/>
    <w:rsid w:val="00C90BE5"/>
    <w:rsid w:val="00C92254"/>
    <w:rsid w:val="00C9227E"/>
    <w:rsid w:val="00C92742"/>
    <w:rsid w:val="00C937F9"/>
    <w:rsid w:val="00C949DD"/>
    <w:rsid w:val="00C956A5"/>
    <w:rsid w:val="00C95D1C"/>
    <w:rsid w:val="00C971AB"/>
    <w:rsid w:val="00C97A12"/>
    <w:rsid w:val="00C97BEF"/>
    <w:rsid w:val="00CA15EA"/>
    <w:rsid w:val="00CA2D2E"/>
    <w:rsid w:val="00CA48C6"/>
    <w:rsid w:val="00CA4B5A"/>
    <w:rsid w:val="00CA5BC5"/>
    <w:rsid w:val="00CA603B"/>
    <w:rsid w:val="00CA6B8A"/>
    <w:rsid w:val="00CA7E3C"/>
    <w:rsid w:val="00CB2B5F"/>
    <w:rsid w:val="00CB3964"/>
    <w:rsid w:val="00CB4700"/>
    <w:rsid w:val="00CB4AF2"/>
    <w:rsid w:val="00CB4E56"/>
    <w:rsid w:val="00CB6CFC"/>
    <w:rsid w:val="00CB79BB"/>
    <w:rsid w:val="00CC071B"/>
    <w:rsid w:val="00CC28B4"/>
    <w:rsid w:val="00CC5D34"/>
    <w:rsid w:val="00CC7985"/>
    <w:rsid w:val="00CC7D44"/>
    <w:rsid w:val="00CC7F06"/>
    <w:rsid w:val="00CC7FBC"/>
    <w:rsid w:val="00CD03C5"/>
    <w:rsid w:val="00CD0AA8"/>
    <w:rsid w:val="00CD1691"/>
    <w:rsid w:val="00CD2EA7"/>
    <w:rsid w:val="00CD6034"/>
    <w:rsid w:val="00CD6275"/>
    <w:rsid w:val="00CD6891"/>
    <w:rsid w:val="00CD68D6"/>
    <w:rsid w:val="00CD723A"/>
    <w:rsid w:val="00CD7B06"/>
    <w:rsid w:val="00CE0A81"/>
    <w:rsid w:val="00CE2CEC"/>
    <w:rsid w:val="00CE401A"/>
    <w:rsid w:val="00CE418B"/>
    <w:rsid w:val="00CE55AB"/>
    <w:rsid w:val="00CE6902"/>
    <w:rsid w:val="00CF0F9C"/>
    <w:rsid w:val="00CF1695"/>
    <w:rsid w:val="00CF3319"/>
    <w:rsid w:val="00CF387F"/>
    <w:rsid w:val="00CF6101"/>
    <w:rsid w:val="00CF627C"/>
    <w:rsid w:val="00CF6791"/>
    <w:rsid w:val="00CF6CA9"/>
    <w:rsid w:val="00CF7920"/>
    <w:rsid w:val="00D00229"/>
    <w:rsid w:val="00D01C35"/>
    <w:rsid w:val="00D02888"/>
    <w:rsid w:val="00D02FA6"/>
    <w:rsid w:val="00D047CD"/>
    <w:rsid w:val="00D055B7"/>
    <w:rsid w:val="00D0669A"/>
    <w:rsid w:val="00D07480"/>
    <w:rsid w:val="00D113E5"/>
    <w:rsid w:val="00D12377"/>
    <w:rsid w:val="00D13AFA"/>
    <w:rsid w:val="00D14977"/>
    <w:rsid w:val="00D154F4"/>
    <w:rsid w:val="00D15C00"/>
    <w:rsid w:val="00D245E3"/>
    <w:rsid w:val="00D274C7"/>
    <w:rsid w:val="00D275E0"/>
    <w:rsid w:val="00D27970"/>
    <w:rsid w:val="00D27C94"/>
    <w:rsid w:val="00D30ADB"/>
    <w:rsid w:val="00D322D2"/>
    <w:rsid w:val="00D32B08"/>
    <w:rsid w:val="00D34715"/>
    <w:rsid w:val="00D3491C"/>
    <w:rsid w:val="00D358AF"/>
    <w:rsid w:val="00D3681D"/>
    <w:rsid w:val="00D37B74"/>
    <w:rsid w:val="00D43CF9"/>
    <w:rsid w:val="00D46B8E"/>
    <w:rsid w:val="00D47B22"/>
    <w:rsid w:val="00D47BB5"/>
    <w:rsid w:val="00D50DC3"/>
    <w:rsid w:val="00D51137"/>
    <w:rsid w:val="00D537FD"/>
    <w:rsid w:val="00D53ED5"/>
    <w:rsid w:val="00D56F34"/>
    <w:rsid w:val="00D60499"/>
    <w:rsid w:val="00D60690"/>
    <w:rsid w:val="00D60F7F"/>
    <w:rsid w:val="00D61758"/>
    <w:rsid w:val="00D620BB"/>
    <w:rsid w:val="00D62B8C"/>
    <w:rsid w:val="00D62D33"/>
    <w:rsid w:val="00D65005"/>
    <w:rsid w:val="00D676F9"/>
    <w:rsid w:val="00D70011"/>
    <w:rsid w:val="00D73E33"/>
    <w:rsid w:val="00D74B55"/>
    <w:rsid w:val="00D759BA"/>
    <w:rsid w:val="00D7634E"/>
    <w:rsid w:val="00D7661F"/>
    <w:rsid w:val="00D8065D"/>
    <w:rsid w:val="00D81392"/>
    <w:rsid w:val="00D84B59"/>
    <w:rsid w:val="00D85525"/>
    <w:rsid w:val="00D86259"/>
    <w:rsid w:val="00D863B0"/>
    <w:rsid w:val="00D86AF6"/>
    <w:rsid w:val="00D90B3A"/>
    <w:rsid w:val="00D90C1C"/>
    <w:rsid w:val="00D90C78"/>
    <w:rsid w:val="00D974E3"/>
    <w:rsid w:val="00D97BD1"/>
    <w:rsid w:val="00DA1E83"/>
    <w:rsid w:val="00DA2CAD"/>
    <w:rsid w:val="00DA2F19"/>
    <w:rsid w:val="00DA46FC"/>
    <w:rsid w:val="00DA483A"/>
    <w:rsid w:val="00DA5FB4"/>
    <w:rsid w:val="00DA6D63"/>
    <w:rsid w:val="00DA726B"/>
    <w:rsid w:val="00DB0E48"/>
    <w:rsid w:val="00DB0ECB"/>
    <w:rsid w:val="00DB0F60"/>
    <w:rsid w:val="00DB2711"/>
    <w:rsid w:val="00DB58B3"/>
    <w:rsid w:val="00DB5E41"/>
    <w:rsid w:val="00DB625F"/>
    <w:rsid w:val="00DB6401"/>
    <w:rsid w:val="00DC0EEA"/>
    <w:rsid w:val="00DC13A2"/>
    <w:rsid w:val="00DC213C"/>
    <w:rsid w:val="00DC2659"/>
    <w:rsid w:val="00DC29EC"/>
    <w:rsid w:val="00DC2CE4"/>
    <w:rsid w:val="00DC3324"/>
    <w:rsid w:val="00DC47D4"/>
    <w:rsid w:val="00DC51C9"/>
    <w:rsid w:val="00DC7246"/>
    <w:rsid w:val="00DD110A"/>
    <w:rsid w:val="00DD219F"/>
    <w:rsid w:val="00DD3EF7"/>
    <w:rsid w:val="00DD402A"/>
    <w:rsid w:val="00DD540D"/>
    <w:rsid w:val="00DD68DC"/>
    <w:rsid w:val="00DD728E"/>
    <w:rsid w:val="00DD740F"/>
    <w:rsid w:val="00DE0784"/>
    <w:rsid w:val="00DE5D89"/>
    <w:rsid w:val="00DF0250"/>
    <w:rsid w:val="00DF0964"/>
    <w:rsid w:val="00DF1444"/>
    <w:rsid w:val="00DF1A18"/>
    <w:rsid w:val="00DF1C9A"/>
    <w:rsid w:val="00DF2F83"/>
    <w:rsid w:val="00DF335D"/>
    <w:rsid w:val="00DF38B0"/>
    <w:rsid w:val="00DF50E4"/>
    <w:rsid w:val="00DF62D5"/>
    <w:rsid w:val="00E000F4"/>
    <w:rsid w:val="00E00155"/>
    <w:rsid w:val="00E009E4"/>
    <w:rsid w:val="00E031B8"/>
    <w:rsid w:val="00E04B04"/>
    <w:rsid w:val="00E04B53"/>
    <w:rsid w:val="00E06211"/>
    <w:rsid w:val="00E142BA"/>
    <w:rsid w:val="00E1449C"/>
    <w:rsid w:val="00E1560C"/>
    <w:rsid w:val="00E16664"/>
    <w:rsid w:val="00E168AA"/>
    <w:rsid w:val="00E174DA"/>
    <w:rsid w:val="00E20274"/>
    <w:rsid w:val="00E214C1"/>
    <w:rsid w:val="00E22063"/>
    <w:rsid w:val="00E22B4D"/>
    <w:rsid w:val="00E23A1C"/>
    <w:rsid w:val="00E24639"/>
    <w:rsid w:val="00E24669"/>
    <w:rsid w:val="00E25CFC"/>
    <w:rsid w:val="00E26589"/>
    <w:rsid w:val="00E3042F"/>
    <w:rsid w:val="00E31A11"/>
    <w:rsid w:val="00E34B36"/>
    <w:rsid w:val="00E3528C"/>
    <w:rsid w:val="00E357A0"/>
    <w:rsid w:val="00E42D63"/>
    <w:rsid w:val="00E43264"/>
    <w:rsid w:val="00E43523"/>
    <w:rsid w:val="00E45304"/>
    <w:rsid w:val="00E4565A"/>
    <w:rsid w:val="00E45685"/>
    <w:rsid w:val="00E4671E"/>
    <w:rsid w:val="00E5011C"/>
    <w:rsid w:val="00E50CE8"/>
    <w:rsid w:val="00E529D3"/>
    <w:rsid w:val="00E549FA"/>
    <w:rsid w:val="00E560B2"/>
    <w:rsid w:val="00E60054"/>
    <w:rsid w:val="00E6082A"/>
    <w:rsid w:val="00E60FEC"/>
    <w:rsid w:val="00E62338"/>
    <w:rsid w:val="00E62770"/>
    <w:rsid w:val="00E62DD7"/>
    <w:rsid w:val="00E62E78"/>
    <w:rsid w:val="00E6475D"/>
    <w:rsid w:val="00E64B76"/>
    <w:rsid w:val="00E66174"/>
    <w:rsid w:val="00E665BC"/>
    <w:rsid w:val="00E75D49"/>
    <w:rsid w:val="00E76203"/>
    <w:rsid w:val="00E76F8D"/>
    <w:rsid w:val="00E77F54"/>
    <w:rsid w:val="00E80991"/>
    <w:rsid w:val="00E81DC3"/>
    <w:rsid w:val="00E841C1"/>
    <w:rsid w:val="00E84313"/>
    <w:rsid w:val="00E85F0E"/>
    <w:rsid w:val="00E90EE3"/>
    <w:rsid w:val="00E91150"/>
    <w:rsid w:val="00E92A31"/>
    <w:rsid w:val="00E9343A"/>
    <w:rsid w:val="00E9381A"/>
    <w:rsid w:val="00E93935"/>
    <w:rsid w:val="00E93BBD"/>
    <w:rsid w:val="00E946B4"/>
    <w:rsid w:val="00E9497F"/>
    <w:rsid w:val="00E94C74"/>
    <w:rsid w:val="00E957F7"/>
    <w:rsid w:val="00E96030"/>
    <w:rsid w:val="00E961D0"/>
    <w:rsid w:val="00E96450"/>
    <w:rsid w:val="00E9751F"/>
    <w:rsid w:val="00EA2C71"/>
    <w:rsid w:val="00EA2CA9"/>
    <w:rsid w:val="00EA3DBB"/>
    <w:rsid w:val="00EA4209"/>
    <w:rsid w:val="00EA4E51"/>
    <w:rsid w:val="00EB2121"/>
    <w:rsid w:val="00EB55F2"/>
    <w:rsid w:val="00EB692B"/>
    <w:rsid w:val="00EB7A8C"/>
    <w:rsid w:val="00EB7FDC"/>
    <w:rsid w:val="00EC0203"/>
    <w:rsid w:val="00EC0ECC"/>
    <w:rsid w:val="00EC1B4B"/>
    <w:rsid w:val="00EC273B"/>
    <w:rsid w:val="00EC3F29"/>
    <w:rsid w:val="00EC46CB"/>
    <w:rsid w:val="00ED435C"/>
    <w:rsid w:val="00ED4638"/>
    <w:rsid w:val="00ED5495"/>
    <w:rsid w:val="00ED5939"/>
    <w:rsid w:val="00EE0ED1"/>
    <w:rsid w:val="00EE0FB6"/>
    <w:rsid w:val="00EE1712"/>
    <w:rsid w:val="00EE3022"/>
    <w:rsid w:val="00EE586F"/>
    <w:rsid w:val="00EE5B58"/>
    <w:rsid w:val="00EE5F9B"/>
    <w:rsid w:val="00EE6675"/>
    <w:rsid w:val="00EF026E"/>
    <w:rsid w:val="00EF13A4"/>
    <w:rsid w:val="00EF3822"/>
    <w:rsid w:val="00EF382C"/>
    <w:rsid w:val="00EF4396"/>
    <w:rsid w:val="00EF4933"/>
    <w:rsid w:val="00EF736D"/>
    <w:rsid w:val="00F02C4B"/>
    <w:rsid w:val="00F03704"/>
    <w:rsid w:val="00F03D73"/>
    <w:rsid w:val="00F0546A"/>
    <w:rsid w:val="00F06062"/>
    <w:rsid w:val="00F06221"/>
    <w:rsid w:val="00F104C0"/>
    <w:rsid w:val="00F107DA"/>
    <w:rsid w:val="00F109C8"/>
    <w:rsid w:val="00F14CA3"/>
    <w:rsid w:val="00F159C4"/>
    <w:rsid w:val="00F15B28"/>
    <w:rsid w:val="00F16D9E"/>
    <w:rsid w:val="00F2006F"/>
    <w:rsid w:val="00F20EFB"/>
    <w:rsid w:val="00F21EB4"/>
    <w:rsid w:val="00F2362A"/>
    <w:rsid w:val="00F2684D"/>
    <w:rsid w:val="00F300BC"/>
    <w:rsid w:val="00F30973"/>
    <w:rsid w:val="00F31E66"/>
    <w:rsid w:val="00F32FB4"/>
    <w:rsid w:val="00F343F9"/>
    <w:rsid w:val="00F3468E"/>
    <w:rsid w:val="00F34BFC"/>
    <w:rsid w:val="00F35A42"/>
    <w:rsid w:val="00F379A6"/>
    <w:rsid w:val="00F37EB8"/>
    <w:rsid w:val="00F40447"/>
    <w:rsid w:val="00F415C7"/>
    <w:rsid w:val="00F41742"/>
    <w:rsid w:val="00F4266A"/>
    <w:rsid w:val="00F42DC6"/>
    <w:rsid w:val="00F42FCC"/>
    <w:rsid w:val="00F43E12"/>
    <w:rsid w:val="00F44034"/>
    <w:rsid w:val="00F453C0"/>
    <w:rsid w:val="00F46E10"/>
    <w:rsid w:val="00F479AB"/>
    <w:rsid w:val="00F502A8"/>
    <w:rsid w:val="00F50DE7"/>
    <w:rsid w:val="00F512ED"/>
    <w:rsid w:val="00F51301"/>
    <w:rsid w:val="00F5281C"/>
    <w:rsid w:val="00F5587A"/>
    <w:rsid w:val="00F55B08"/>
    <w:rsid w:val="00F56F53"/>
    <w:rsid w:val="00F6215E"/>
    <w:rsid w:val="00F63F24"/>
    <w:rsid w:val="00F6485A"/>
    <w:rsid w:val="00F65A84"/>
    <w:rsid w:val="00F65EAC"/>
    <w:rsid w:val="00F65F9B"/>
    <w:rsid w:val="00F67669"/>
    <w:rsid w:val="00F7086A"/>
    <w:rsid w:val="00F70DF0"/>
    <w:rsid w:val="00F72164"/>
    <w:rsid w:val="00F73974"/>
    <w:rsid w:val="00F74545"/>
    <w:rsid w:val="00F74A5A"/>
    <w:rsid w:val="00F75BEA"/>
    <w:rsid w:val="00F75C2A"/>
    <w:rsid w:val="00F75C87"/>
    <w:rsid w:val="00F7748B"/>
    <w:rsid w:val="00F80766"/>
    <w:rsid w:val="00F82587"/>
    <w:rsid w:val="00F8349D"/>
    <w:rsid w:val="00F8478E"/>
    <w:rsid w:val="00F84E01"/>
    <w:rsid w:val="00F859B1"/>
    <w:rsid w:val="00F86A6D"/>
    <w:rsid w:val="00F907AC"/>
    <w:rsid w:val="00F9150D"/>
    <w:rsid w:val="00F91FF4"/>
    <w:rsid w:val="00F92D5B"/>
    <w:rsid w:val="00F93EA1"/>
    <w:rsid w:val="00F943CC"/>
    <w:rsid w:val="00F94848"/>
    <w:rsid w:val="00F9533A"/>
    <w:rsid w:val="00F95E71"/>
    <w:rsid w:val="00F96074"/>
    <w:rsid w:val="00FA04E8"/>
    <w:rsid w:val="00FA06D9"/>
    <w:rsid w:val="00FA0C14"/>
    <w:rsid w:val="00FA142E"/>
    <w:rsid w:val="00FA5311"/>
    <w:rsid w:val="00FA5BA1"/>
    <w:rsid w:val="00FB456A"/>
    <w:rsid w:val="00FB59D9"/>
    <w:rsid w:val="00FB61BC"/>
    <w:rsid w:val="00FB72B4"/>
    <w:rsid w:val="00FC08E0"/>
    <w:rsid w:val="00FC2F08"/>
    <w:rsid w:val="00FC3875"/>
    <w:rsid w:val="00FC3B82"/>
    <w:rsid w:val="00FC4123"/>
    <w:rsid w:val="00FC482E"/>
    <w:rsid w:val="00FC4C93"/>
    <w:rsid w:val="00FC4ECD"/>
    <w:rsid w:val="00FC5D9F"/>
    <w:rsid w:val="00FC6F96"/>
    <w:rsid w:val="00FC757A"/>
    <w:rsid w:val="00FD2ACE"/>
    <w:rsid w:val="00FD4106"/>
    <w:rsid w:val="00FD5EE2"/>
    <w:rsid w:val="00FD72DC"/>
    <w:rsid w:val="00FD7F54"/>
    <w:rsid w:val="00FE0F66"/>
    <w:rsid w:val="00FE5821"/>
    <w:rsid w:val="00FE66C1"/>
    <w:rsid w:val="00FE7C88"/>
    <w:rsid w:val="00FF02D7"/>
    <w:rsid w:val="00FF23D3"/>
    <w:rsid w:val="00FF30C7"/>
    <w:rsid w:val="00FF65FF"/>
    <w:rsid w:val="00FF7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7A20E"/>
  <w15:docId w15:val="{8A332AAE-23E0-4BE4-B378-8754EF0A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A75A1"/>
    <w:rPr>
      <w:lang w:eastAsia="en-US"/>
    </w:rPr>
  </w:style>
  <w:style w:type="paragraph" w:styleId="Nadpis1">
    <w:name w:val="heading 1"/>
    <w:basedOn w:val="Normlny"/>
    <w:next w:val="Normlny"/>
    <w:autoRedefine/>
    <w:qFormat/>
    <w:rsid w:val="00BA5A49"/>
    <w:pPr>
      <w:keepNext/>
      <w:numPr>
        <w:numId w:val="5"/>
      </w:numPr>
      <w:spacing w:before="300"/>
      <w:jc w:val="both"/>
      <w:outlineLvl w:val="0"/>
    </w:pPr>
    <w:rPr>
      <w:rFonts w:ascii="Arial" w:hAnsi="Arial" w:cs="Arial"/>
      <w:b/>
      <w:caps/>
      <w:sz w:val="22"/>
      <w:szCs w:val="18"/>
    </w:rPr>
  </w:style>
  <w:style w:type="paragraph" w:styleId="Nadpis2">
    <w:name w:val="heading 2"/>
    <w:basedOn w:val="Normlny"/>
    <w:next w:val="Normlny"/>
    <w:autoRedefine/>
    <w:qFormat/>
    <w:rsid w:val="007F042A"/>
    <w:pPr>
      <w:keepNext/>
      <w:numPr>
        <w:ilvl w:val="1"/>
        <w:numId w:val="5"/>
      </w:numPr>
      <w:spacing w:before="180"/>
      <w:ind w:right="64"/>
      <w:jc w:val="both"/>
      <w:outlineLvl w:val="1"/>
    </w:pPr>
    <w:rPr>
      <w:rFonts w:ascii="Arial" w:hAnsi="Arial" w:cs="Arial"/>
      <w:b/>
      <w:color w:val="7030A0"/>
      <w:szCs w:val="18"/>
    </w:rPr>
  </w:style>
  <w:style w:type="paragraph" w:styleId="Nadpis3">
    <w:name w:val="heading 3"/>
    <w:basedOn w:val="Normlny"/>
    <w:next w:val="Normlny"/>
    <w:autoRedefine/>
    <w:qFormat/>
    <w:rsid w:val="00DC47D4"/>
    <w:pPr>
      <w:keepNext/>
      <w:numPr>
        <w:ilvl w:val="2"/>
        <w:numId w:val="5"/>
      </w:numPr>
      <w:spacing w:before="160"/>
      <w:jc w:val="both"/>
      <w:outlineLvl w:val="2"/>
    </w:pPr>
    <w:rPr>
      <w:rFonts w:ascii="Arial (W1)" w:hAnsi="Arial (W1)"/>
      <w:b/>
      <w:snapToGrid w:val="0"/>
      <w:color w:val="000000"/>
      <w:sz w:val="18"/>
      <w:szCs w:val="18"/>
      <w:lang w:val="en-GB"/>
    </w:rPr>
  </w:style>
  <w:style w:type="paragraph" w:styleId="Nadpis4">
    <w:name w:val="heading 4"/>
    <w:basedOn w:val="Normlny"/>
    <w:next w:val="Normlny"/>
    <w:qFormat/>
    <w:rsid w:val="00CF387F"/>
    <w:pPr>
      <w:keepNext/>
      <w:numPr>
        <w:ilvl w:val="3"/>
        <w:numId w:val="5"/>
      </w:numPr>
      <w:outlineLvl w:val="3"/>
    </w:pPr>
    <w:rPr>
      <w:b/>
    </w:rPr>
  </w:style>
  <w:style w:type="paragraph" w:styleId="Nadpis5">
    <w:name w:val="heading 5"/>
    <w:basedOn w:val="Normlny"/>
    <w:next w:val="Normlny"/>
    <w:qFormat/>
    <w:rsid w:val="00CF387F"/>
    <w:pPr>
      <w:keepNext/>
      <w:numPr>
        <w:ilvl w:val="4"/>
        <w:numId w:val="5"/>
      </w:numPr>
      <w:outlineLvl w:val="4"/>
    </w:pPr>
    <w:rPr>
      <w:b/>
      <w:sz w:val="28"/>
    </w:rPr>
  </w:style>
  <w:style w:type="paragraph" w:styleId="Nadpis6">
    <w:name w:val="heading 6"/>
    <w:basedOn w:val="Normlny"/>
    <w:next w:val="Normlny"/>
    <w:qFormat/>
    <w:rsid w:val="00CF387F"/>
    <w:pPr>
      <w:keepNext/>
      <w:numPr>
        <w:ilvl w:val="5"/>
        <w:numId w:val="5"/>
      </w:numPr>
      <w:outlineLvl w:val="5"/>
    </w:pPr>
    <w:rPr>
      <w:b/>
      <w:caps/>
      <w:sz w:val="32"/>
    </w:rPr>
  </w:style>
  <w:style w:type="paragraph" w:styleId="Nadpis7">
    <w:name w:val="heading 7"/>
    <w:basedOn w:val="Normlny"/>
    <w:next w:val="Normlny"/>
    <w:qFormat/>
    <w:rsid w:val="00CF387F"/>
    <w:pPr>
      <w:keepNext/>
      <w:numPr>
        <w:ilvl w:val="6"/>
        <w:numId w:val="5"/>
      </w:numPr>
      <w:jc w:val="center"/>
      <w:outlineLvl w:val="6"/>
    </w:pPr>
    <w:rPr>
      <w:b/>
      <w:sz w:val="52"/>
    </w:rPr>
  </w:style>
  <w:style w:type="paragraph" w:styleId="Nadpis8">
    <w:name w:val="heading 8"/>
    <w:basedOn w:val="Normlny"/>
    <w:next w:val="Normlny"/>
    <w:qFormat/>
    <w:rsid w:val="00CF387F"/>
    <w:pPr>
      <w:keepNext/>
      <w:numPr>
        <w:ilvl w:val="7"/>
        <w:numId w:val="5"/>
      </w:numPr>
      <w:jc w:val="center"/>
      <w:outlineLvl w:val="7"/>
    </w:pPr>
    <w:rPr>
      <w:rFonts w:ascii="Geneva" w:hAnsi="Geneva"/>
      <w:snapToGrid w:val="0"/>
      <w:color w:val="000000"/>
      <w:sz w:val="14"/>
      <w:u w:val="single"/>
    </w:rPr>
  </w:style>
  <w:style w:type="paragraph" w:styleId="Nadpis9">
    <w:name w:val="heading 9"/>
    <w:basedOn w:val="Normlny"/>
    <w:next w:val="Normlny"/>
    <w:qFormat/>
    <w:rsid w:val="00CF387F"/>
    <w:pPr>
      <w:keepNext/>
      <w:numPr>
        <w:ilvl w:val="8"/>
        <w:numId w:val="5"/>
      </w:numPr>
      <w:jc w:val="center"/>
      <w:outlineLvl w:val="8"/>
    </w:pPr>
    <w:rPr>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B60732"/>
    <w:pPr>
      <w:tabs>
        <w:tab w:val="center" w:pos="4153"/>
        <w:tab w:val="right" w:pos="8306"/>
      </w:tabs>
    </w:pPr>
  </w:style>
  <w:style w:type="paragraph" w:styleId="Pta">
    <w:name w:val="footer"/>
    <w:basedOn w:val="Normlny"/>
    <w:link w:val="PtaChar"/>
    <w:uiPriority w:val="99"/>
    <w:rsid w:val="00B60732"/>
    <w:pPr>
      <w:tabs>
        <w:tab w:val="center" w:pos="4153"/>
        <w:tab w:val="right" w:pos="8306"/>
      </w:tabs>
    </w:pPr>
  </w:style>
  <w:style w:type="character" w:styleId="slostrany">
    <w:name w:val="page number"/>
    <w:basedOn w:val="Predvolenpsmoodseku"/>
    <w:rsid w:val="00B60732"/>
  </w:style>
  <w:style w:type="paragraph" w:styleId="Zkladntext">
    <w:name w:val="Body Text"/>
    <w:basedOn w:val="Normlny"/>
    <w:link w:val="ZkladntextChar"/>
    <w:rsid w:val="00855DFC"/>
    <w:pPr>
      <w:ind w:left="1418" w:hanging="709"/>
      <w:jc w:val="both"/>
    </w:pPr>
    <w:rPr>
      <w:rFonts w:ascii="Arial" w:hAnsi="Arial"/>
      <w:sz w:val="16"/>
    </w:rPr>
  </w:style>
  <w:style w:type="paragraph" w:customStyle="1" w:styleId="Uvod">
    <w:name w:val="Uvod"/>
    <w:basedOn w:val="Normlny"/>
    <w:rsid w:val="00B60732"/>
    <w:pPr>
      <w:ind w:left="284" w:hanging="284"/>
      <w:jc w:val="both"/>
    </w:pPr>
    <w:rPr>
      <w:sz w:val="22"/>
    </w:rPr>
  </w:style>
  <w:style w:type="paragraph" w:customStyle="1" w:styleId="Tabulka">
    <w:name w:val="Tabulka"/>
    <w:basedOn w:val="Normlny"/>
    <w:rsid w:val="00B60732"/>
    <w:rPr>
      <w:color w:val="000000"/>
      <w:sz w:val="18"/>
    </w:rPr>
  </w:style>
  <w:style w:type="paragraph" w:customStyle="1" w:styleId="Pismenka">
    <w:name w:val="Pismenka"/>
    <w:basedOn w:val="Zkladntext"/>
    <w:rsid w:val="00B60732"/>
    <w:pPr>
      <w:tabs>
        <w:tab w:val="num" w:pos="426"/>
      </w:tabs>
      <w:ind w:hanging="426"/>
    </w:pPr>
    <w:rPr>
      <w:b/>
    </w:rPr>
  </w:style>
  <w:style w:type="paragraph" w:styleId="Obsah1">
    <w:name w:val="toc 1"/>
    <w:basedOn w:val="Normlny"/>
    <w:next w:val="Normlny"/>
    <w:autoRedefine/>
    <w:semiHidden/>
    <w:rsid w:val="00B60732"/>
    <w:pPr>
      <w:tabs>
        <w:tab w:val="left" w:pos="426"/>
        <w:tab w:val="right" w:pos="9203"/>
      </w:tabs>
      <w:spacing w:before="360"/>
    </w:pPr>
    <w:rPr>
      <w:b/>
      <w:bCs/>
      <w:caps/>
      <w:noProof/>
      <w:szCs w:val="18"/>
    </w:rPr>
  </w:style>
  <w:style w:type="paragraph" w:styleId="Obsah2">
    <w:name w:val="toc 2"/>
    <w:basedOn w:val="Normlny"/>
    <w:next w:val="Normlny"/>
    <w:autoRedefine/>
    <w:semiHidden/>
    <w:rsid w:val="00B60732"/>
    <w:pPr>
      <w:tabs>
        <w:tab w:val="left" w:pos="993"/>
        <w:tab w:val="right" w:pos="9203"/>
      </w:tabs>
      <w:ind w:firstLine="567"/>
    </w:pPr>
    <w:rPr>
      <w:b/>
      <w:bCs/>
      <w:noProof/>
      <w:szCs w:val="18"/>
    </w:rPr>
  </w:style>
  <w:style w:type="paragraph" w:styleId="Obsah3">
    <w:name w:val="toc 3"/>
    <w:basedOn w:val="Normlny"/>
    <w:next w:val="Normlny"/>
    <w:autoRedefine/>
    <w:semiHidden/>
    <w:rsid w:val="00B60732"/>
    <w:pPr>
      <w:ind w:left="200"/>
    </w:pPr>
    <w:rPr>
      <w:szCs w:val="24"/>
    </w:rPr>
  </w:style>
  <w:style w:type="paragraph" w:styleId="Obsah4">
    <w:name w:val="toc 4"/>
    <w:basedOn w:val="Normlny"/>
    <w:next w:val="Normlny"/>
    <w:autoRedefine/>
    <w:semiHidden/>
    <w:rsid w:val="00B60732"/>
    <w:pPr>
      <w:ind w:left="400"/>
    </w:pPr>
    <w:rPr>
      <w:szCs w:val="24"/>
    </w:rPr>
  </w:style>
  <w:style w:type="paragraph" w:styleId="Obsah5">
    <w:name w:val="toc 5"/>
    <w:basedOn w:val="Normlny"/>
    <w:next w:val="Normlny"/>
    <w:autoRedefine/>
    <w:semiHidden/>
    <w:rsid w:val="00B60732"/>
    <w:pPr>
      <w:ind w:left="600"/>
    </w:pPr>
    <w:rPr>
      <w:szCs w:val="24"/>
    </w:rPr>
  </w:style>
  <w:style w:type="paragraph" w:styleId="Obsah6">
    <w:name w:val="toc 6"/>
    <w:basedOn w:val="Normlny"/>
    <w:next w:val="Normlny"/>
    <w:autoRedefine/>
    <w:semiHidden/>
    <w:rsid w:val="00B60732"/>
    <w:pPr>
      <w:ind w:left="800"/>
    </w:pPr>
    <w:rPr>
      <w:szCs w:val="24"/>
    </w:rPr>
  </w:style>
  <w:style w:type="paragraph" w:styleId="Obsah7">
    <w:name w:val="toc 7"/>
    <w:basedOn w:val="Normlny"/>
    <w:next w:val="Normlny"/>
    <w:autoRedefine/>
    <w:semiHidden/>
    <w:rsid w:val="00B60732"/>
    <w:pPr>
      <w:ind w:left="1000"/>
    </w:pPr>
    <w:rPr>
      <w:szCs w:val="24"/>
    </w:rPr>
  </w:style>
  <w:style w:type="paragraph" w:styleId="Obsah8">
    <w:name w:val="toc 8"/>
    <w:basedOn w:val="Normlny"/>
    <w:next w:val="Normlny"/>
    <w:autoRedefine/>
    <w:semiHidden/>
    <w:rsid w:val="00B60732"/>
    <w:pPr>
      <w:ind w:left="1200"/>
    </w:pPr>
    <w:rPr>
      <w:szCs w:val="24"/>
    </w:rPr>
  </w:style>
  <w:style w:type="paragraph" w:styleId="Obsah9">
    <w:name w:val="toc 9"/>
    <w:basedOn w:val="Normlny"/>
    <w:next w:val="Normlny"/>
    <w:autoRedefine/>
    <w:semiHidden/>
    <w:rsid w:val="00B60732"/>
    <w:pPr>
      <w:ind w:left="1400"/>
    </w:pPr>
    <w:rPr>
      <w:szCs w:val="24"/>
    </w:rPr>
  </w:style>
  <w:style w:type="character" w:styleId="Hypertextovprepojenie">
    <w:name w:val="Hyperlink"/>
    <w:rsid w:val="00B60732"/>
    <w:rPr>
      <w:color w:val="0000FF"/>
      <w:u w:val="single"/>
    </w:rPr>
  </w:style>
  <w:style w:type="character" w:styleId="PouitHypertextovPrepojenie">
    <w:name w:val="FollowedHyperlink"/>
    <w:rsid w:val="00B60732"/>
    <w:rPr>
      <w:color w:val="800080"/>
      <w:u w:val="single"/>
    </w:rPr>
  </w:style>
  <w:style w:type="paragraph" w:styleId="Zarkazkladnhotextu">
    <w:name w:val="Body Text Indent"/>
    <w:basedOn w:val="Normlny"/>
    <w:rsid w:val="00D97BD1"/>
    <w:pPr>
      <w:spacing w:after="120"/>
      <w:ind w:left="283"/>
    </w:pPr>
  </w:style>
  <w:style w:type="paragraph" w:styleId="Textbubliny">
    <w:name w:val="Balloon Text"/>
    <w:basedOn w:val="Normlny"/>
    <w:semiHidden/>
    <w:rsid w:val="00246F66"/>
    <w:rPr>
      <w:rFonts w:ascii="Tahoma" w:hAnsi="Tahoma" w:cs="Tahoma"/>
      <w:sz w:val="16"/>
      <w:szCs w:val="16"/>
    </w:rPr>
  </w:style>
  <w:style w:type="paragraph" w:styleId="Obyajntext">
    <w:name w:val="Plain Text"/>
    <w:basedOn w:val="Normlny"/>
    <w:rsid w:val="005206A2"/>
    <w:pPr>
      <w:spacing w:line="260" w:lineRule="atLeast"/>
    </w:pPr>
    <w:rPr>
      <w:rFonts w:ascii="Courier New" w:hAnsi="Courier New" w:cs="Courier New"/>
      <w:lang w:val="en-US"/>
    </w:rPr>
  </w:style>
  <w:style w:type="paragraph" w:customStyle="1" w:styleId="tableheader">
    <w:name w:val="table header"/>
    <w:basedOn w:val="Normlny"/>
    <w:rsid w:val="00E9751F"/>
    <w:pPr>
      <w:jc w:val="center"/>
    </w:pPr>
    <w:rPr>
      <w:rFonts w:ascii="Verdana" w:hAnsi="Verdana" w:cs="Verdana"/>
      <w:b/>
      <w:bCs/>
      <w:i/>
      <w:iCs/>
      <w:sz w:val="15"/>
      <w:szCs w:val="15"/>
      <w:lang w:eastAsia="sk-SK"/>
    </w:rPr>
  </w:style>
  <w:style w:type="character" w:customStyle="1" w:styleId="ra">
    <w:name w:val="ra"/>
    <w:basedOn w:val="Predvolenpsmoodseku"/>
    <w:rsid w:val="0004128C"/>
  </w:style>
  <w:style w:type="paragraph" w:styleId="Normlnywebov">
    <w:name w:val="Normal (Web)"/>
    <w:basedOn w:val="Normlny"/>
    <w:uiPriority w:val="99"/>
    <w:rsid w:val="002C2162"/>
    <w:pPr>
      <w:spacing w:before="100" w:beforeAutospacing="1" w:after="100" w:afterAutospacing="1"/>
    </w:pPr>
    <w:rPr>
      <w:sz w:val="24"/>
      <w:szCs w:val="24"/>
      <w:lang w:eastAsia="sk-SK"/>
    </w:rPr>
  </w:style>
  <w:style w:type="paragraph" w:styleId="Textpoznmkypodiarou">
    <w:name w:val="footnote text"/>
    <w:basedOn w:val="Normlny"/>
    <w:semiHidden/>
    <w:rsid w:val="005147EA"/>
    <w:pPr>
      <w:jc w:val="both"/>
    </w:pPr>
    <w:rPr>
      <w:lang w:val="de-AT" w:eastAsia="sk-SK"/>
    </w:rPr>
  </w:style>
  <w:style w:type="paragraph" w:customStyle="1" w:styleId="heading2b">
    <w:name w:val="heading 2b"/>
    <w:basedOn w:val="Normlny"/>
    <w:rsid w:val="00A24E44"/>
    <w:pPr>
      <w:keepNext/>
      <w:numPr>
        <w:numId w:val="2"/>
      </w:numPr>
      <w:spacing w:after="120"/>
      <w:jc w:val="both"/>
    </w:pPr>
    <w:rPr>
      <w:lang w:val="cs-CZ"/>
    </w:rPr>
  </w:style>
  <w:style w:type="paragraph" w:customStyle="1" w:styleId="StyleodstavecbezcislaItalicRed">
    <w:name w:val="Style odstavecbezcisla + Italic Red"/>
    <w:basedOn w:val="Normlny"/>
    <w:link w:val="StyleodstavecbezcislaItalicRedChar"/>
    <w:rsid w:val="00A24E44"/>
    <w:pPr>
      <w:ind w:left="426"/>
      <w:jc w:val="both"/>
    </w:pPr>
    <w:rPr>
      <w:iCs/>
      <w:color w:val="333399"/>
      <w:szCs w:val="24"/>
      <w:lang w:eastAsia="sk-SK"/>
    </w:rPr>
  </w:style>
  <w:style w:type="character" w:customStyle="1" w:styleId="StyleodstavecbezcislaItalicRedChar">
    <w:name w:val="Style odstavecbezcisla + Italic Red Char"/>
    <w:link w:val="StyleodstavecbezcislaItalicRed"/>
    <w:rsid w:val="00A24E44"/>
    <w:rPr>
      <w:iCs/>
      <w:color w:val="333399"/>
      <w:szCs w:val="24"/>
      <w:lang w:val="sk-SK" w:eastAsia="sk-SK" w:bidi="ar-SA"/>
    </w:rPr>
  </w:style>
  <w:style w:type="paragraph" w:customStyle="1" w:styleId="odstavecbezcisla">
    <w:name w:val="odstavecbezcisla"/>
    <w:basedOn w:val="Zkladntext3"/>
    <w:link w:val="odstavecbezcislaChar"/>
    <w:rsid w:val="00256ABC"/>
    <w:pPr>
      <w:spacing w:after="0"/>
      <w:ind w:left="426"/>
      <w:jc w:val="both"/>
    </w:pPr>
    <w:rPr>
      <w:iCs/>
      <w:sz w:val="20"/>
      <w:szCs w:val="24"/>
      <w:lang w:eastAsia="sk-SK"/>
    </w:rPr>
  </w:style>
  <w:style w:type="character" w:customStyle="1" w:styleId="odstavecbezcislaChar">
    <w:name w:val="odstavecbezcisla Char"/>
    <w:link w:val="odstavecbezcisla"/>
    <w:rsid w:val="00256ABC"/>
    <w:rPr>
      <w:iCs/>
      <w:szCs w:val="24"/>
      <w:lang w:val="sk-SK" w:eastAsia="sk-SK" w:bidi="ar-SA"/>
    </w:rPr>
  </w:style>
  <w:style w:type="paragraph" w:styleId="Zkladntext3">
    <w:name w:val="Body Text 3"/>
    <w:basedOn w:val="Normlny"/>
    <w:rsid w:val="00256ABC"/>
    <w:pPr>
      <w:spacing w:after="120"/>
    </w:pPr>
    <w:rPr>
      <w:sz w:val="16"/>
      <w:szCs w:val="16"/>
    </w:rPr>
  </w:style>
  <w:style w:type="paragraph" w:customStyle="1" w:styleId="Normalitalic">
    <w:name w:val="Normal_italic"/>
    <w:basedOn w:val="Normlny"/>
    <w:rsid w:val="00256ABC"/>
    <w:pPr>
      <w:keepNext/>
      <w:spacing w:after="240"/>
      <w:jc w:val="both"/>
    </w:pPr>
    <w:rPr>
      <w:i/>
      <w:lang w:val="cs-CZ"/>
    </w:rPr>
  </w:style>
  <w:style w:type="paragraph" w:customStyle="1" w:styleId="TableHeader0">
    <w:name w:val="Table Header"/>
    <w:basedOn w:val="Normlny"/>
    <w:rsid w:val="00C27280"/>
    <w:pPr>
      <w:keepNext/>
      <w:jc w:val="center"/>
    </w:pPr>
    <w:rPr>
      <w:sz w:val="16"/>
      <w:lang w:val="cs-CZ"/>
    </w:rPr>
  </w:style>
  <w:style w:type="paragraph" w:customStyle="1" w:styleId="Tablemiddleline">
    <w:name w:val="Table middle line"/>
    <w:basedOn w:val="Normlny"/>
    <w:rsid w:val="00C27280"/>
    <w:pPr>
      <w:keepNext/>
    </w:pPr>
    <w:rPr>
      <w:iCs/>
      <w:snapToGrid w:val="0"/>
      <w:sz w:val="16"/>
      <w:lang w:val="cs-CZ"/>
    </w:rPr>
  </w:style>
  <w:style w:type="paragraph" w:customStyle="1" w:styleId="TableFirstLine">
    <w:name w:val="Table First Line"/>
    <w:basedOn w:val="Normlny"/>
    <w:rsid w:val="00C27280"/>
    <w:pPr>
      <w:keepNext/>
      <w:spacing w:after="120"/>
    </w:pPr>
    <w:rPr>
      <w:snapToGrid w:val="0"/>
      <w:sz w:val="16"/>
      <w:lang w:val="cs-CZ"/>
    </w:rPr>
  </w:style>
  <w:style w:type="paragraph" w:customStyle="1" w:styleId="TableLastLine">
    <w:name w:val="Table Last Line"/>
    <w:basedOn w:val="Normlny"/>
    <w:rsid w:val="00C27280"/>
    <w:pPr>
      <w:keepNext/>
      <w:spacing w:before="120" w:after="120"/>
    </w:pPr>
    <w:rPr>
      <w:snapToGrid w:val="0"/>
      <w:sz w:val="16"/>
      <w:lang w:val="cs-CZ"/>
    </w:rPr>
  </w:style>
  <w:style w:type="paragraph" w:customStyle="1" w:styleId="table">
    <w:name w:val="table"/>
    <w:basedOn w:val="Normlny"/>
    <w:rsid w:val="00C27280"/>
    <w:pPr>
      <w:keepNext/>
    </w:pPr>
    <w:rPr>
      <w:sz w:val="16"/>
      <w:lang w:val="cs-CZ"/>
    </w:rPr>
  </w:style>
  <w:style w:type="paragraph" w:customStyle="1" w:styleId="Bodzt">
    <w:name w:val="Bodz t"/>
    <w:basedOn w:val="Zkladntext"/>
    <w:link w:val="BodztChar"/>
    <w:rsid w:val="0016149B"/>
    <w:rPr>
      <w:iCs/>
    </w:rPr>
  </w:style>
  <w:style w:type="character" w:customStyle="1" w:styleId="ZkladntextChar">
    <w:name w:val="Základný text Char"/>
    <w:link w:val="Zkladntext"/>
    <w:rsid w:val="0016149B"/>
    <w:rPr>
      <w:rFonts w:ascii="Arial" w:hAnsi="Arial"/>
      <w:sz w:val="16"/>
      <w:lang w:val="sk-SK" w:eastAsia="en-US" w:bidi="ar-SA"/>
    </w:rPr>
  </w:style>
  <w:style w:type="character" w:customStyle="1" w:styleId="BodztChar">
    <w:name w:val="Bodz t Char"/>
    <w:link w:val="Bodzt"/>
    <w:rsid w:val="0016149B"/>
    <w:rPr>
      <w:rFonts w:ascii="Arial" w:hAnsi="Arial"/>
      <w:iCs/>
      <w:sz w:val="16"/>
      <w:lang w:val="sk-SK" w:eastAsia="en-US" w:bidi="ar-SA"/>
    </w:rPr>
  </w:style>
  <w:style w:type="paragraph" w:customStyle="1" w:styleId="Bodytextnormal">
    <w:name w:val="Body text normal"/>
    <w:basedOn w:val="Bodzt"/>
    <w:rsid w:val="0016149B"/>
    <w:pPr>
      <w:ind w:left="709" w:firstLine="0"/>
    </w:pPr>
  </w:style>
  <w:style w:type="paragraph" w:customStyle="1" w:styleId="Bp">
    <w:name w:val="Bp"/>
    <w:basedOn w:val="Bodytextnormal"/>
    <w:rsid w:val="0016149B"/>
  </w:style>
  <w:style w:type="paragraph" w:customStyle="1" w:styleId="Bodytextbullets">
    <w:name w:val="Body text bullets"/>
    <w:basedOn w:val="Bodytextnormal"/>
    <w:rsid w:val="0016149B"/>
    <w:pPr>
      <w:numPr>
        <w:numId w:val="3"/>
      </w:numPr>
    </w:pPr>
  </w:style>
  <w:style w:type="table" w:styleId="Mriekatabuky">
    <w:name w:val="Table Grid"/>
    <w:basedOn w:val="Normlnatabuka"/>
    <w:rsid w:val="0085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numbered"/>
    <w:basedOn w:val="Bodytextnormal"/>
    <w:rsid w:val="00E168AA"/>
    <w:pPr>
      <w:numPr>
        <w:numId w:val="4"/>
      </w:numPr>
      <w:spacing w:before="160"/>
    </w:pPr>
    <w:rPr>
      <w:rFonts w:ascii="Arial (W1)" w:hAnsi="Arial (W1)"/>
    </w:rPr>
  </w:style>
  <w:style w:type="paragraph" w:customStyle="1" w:styleId="StyleHeading3Before0pt">
    <w:name w:val="Style Heading 3 + Before:  0 pt"/>
    <w:basedOn w:val="Nadpis3"/>
    <w:rsid w:val="00CD723A"/>
    <w:pPr>
      <w:numPr>
        <w:numId w:val="1"/>
      </w:numPr>
    </w:pPr>
    <w:rPr>
      <w:bCs/>
      <w:iCs/>
    </w:rPr>
  </w:style>
  <w:style w:type="character" w:customStyle="1" w:styleId="apple-style-span">
    <w:name w:val="apple-style-span"/>
    <w:basedOn w:val="Predvolenpsmoodseku"/>
    <w:rsid w:val="00C92742"/>
  </w:style>
  <w:style w:type="character" w:customStyle="1" w:styleId="apple-converted-space">
    <w:name w:val="apple-converted-space"/>
    <w:basedOn w:val="Predvolenpsmoodseku"/>
    <w:rsid w:val="00C92742"/>
  </w:style>
  <w:style w:type="character" w:customStyle="1" w:styleId="PtaChar">
    <w:name w:val="Päta Char"/>
    <w:link w:val="Pta"/>
    <w:uiPriority w:val="99"/>
    <w:rsid w:val="005C3BFB"/>
    <w:rPr>
      <w:lang w:eastAsia="en-US"/>
    </w:rPr>
  </w:style>
  <w:style w:type="paragraph" w:customStyle="1" w:styleId="Notetext">
    <w:name w:val="Note text"/>
    <w:basedOn w:val="Normlny"/>
    <w:rsid w:val="000E58A9"/>
    <w:pPr>
      <w:widowControl w:val="0"/>
      <w:spacing w:after="240"/>
      <w:ind w:left="450"/>
      <w:jc w:val="both"/>
    </w:pPr>
    <w:rPr>
      <w:rFonts w:ascii="Arial" w:hAnsi="Arial"/>
      <w:snapToGrid w:val="0"/>
      <w:sz w:val="18"/>
    </w:rPr>
  </w:style>
  <w:style w:type="paragraph" w:styleId="Revzia">
    <w:name w:val="Revision"/>
    <w:hidden/>
    <w:uiPriority w:val="99"/>
    <w:semiHidden/>
    <w:rsid w:val="009360DE"/>
    <w:rPr>
      <w:lang w:eastAsia="en-US"/>
    </w:rPr>
  </w:style>
  <w:style w:type="paragraph" w:styleId="Zoznamsodrkami2">
    <w:name w:val="List Bullet 2"/>
    <w:basedOn w:val="Normlny"/>
    <w:autoRedefine/>
    <w:rsid w:val="008E2C38"/>
    <w:pPr>
      <w:numPr>
        <w:numId w:val="6"/>
      </w:numPr>
      <w:tabs>
        <w:tab w:val="clear" w:pos="1686"/>
      </w:tabs>
      <w:ind w:left="284" w:hanging="284"/>
      <w:jc w:val="both"/>
    </w:pPr>
    <w:rPr>
      <w:rFonts w:ascii="Verdana" w:hAnsi="Verdana"/>
      <w:sz w:val="17"/>
    </w:rPr>
  </w:style>
  <w:style w:type="paragraph" w:styleId="Textkomentra">
    <w:name w:val="annotation text"/>
    <w:basedOn w:val="Normlny"/>
    <w:link w:val="TextkomentraChar"/>
    <w:rsid w:val="007C2BE6"/>
  </w:style>
  <w:style w:type="character" w:customStyle="1" w:styleId="TextkomentraChar">
    <w:name w:val="Text komentára Char"/>
    <w:link w:val="Textkomentra"/>
    <w:rsid w:val="007C2BE6"/>
    <w:rPr>
      <w:lang w:eastAsia="en-US"/>
    </w:rPr>
  </w:style>
  <w:style w:type="character" w:styleId="Vrazn">
    <w:name w:val="Strong"/>
    <w:uiPriority w:val="22"/>
    <w:qFormat/>
    <w:rsid w:val="000624FE"/>
    <w:rPr>
      <w:b/>
      <w:bCs/>
    </w:rPr>
  </w:style>
  <w:style w:type="paragraph" w:styleId="Odsekzoznamu">
    <w:name w:val="List Paragraph"/>
    <w:basedOn w:val="Normlny"/>
    <w:uiPriority w:val="34"/>
    <w:qFormat/>
    <w:rsid w:val="002473D0"/>
    <w:pPr>
      <w:ind w:left="720"/>
      <w:contextualSpacing/>
    </w:pPr>
  </w:style>
  <w:style w:type="character" w:customStyle="1" w:styleId="bodyChar">
    <w:name w:val="body Char"/>
    <w:basedOn w:val="Predvolenpsmoodseku"/>
    <w:link w:val="body"/>
    <w:locked/>
    <w:rsid w:val="00050D23"/>
    <w:rPr>
      <w:rFonts w:asciiTheme="minorHAnsi" w:eastAsiaTheme="minorHAnsi" w:hAnsiTheme="minorHAnsi" w:cs="Helv"/>
      <w:bCs/>
      <w:iCs/>
      <w:szCs w:val="22"/>
    </w:rPr>
  </w:style>
  <w:style w:type="paragraph" w:customStyle="1" w:styleId="body">
    <w:name w:val="body"/>
    <w:basedOn w:val="Normlny"/>
    <w:link w:val="bodyChar"/>
    <w:qFormat/>
    <w:rsid w:val="00050D23"/>
    <w:pPr>
      <w:suppressAutoHyphens/>
      <w:jc w:val="both"/>
    </w:pPr>
    <w:rPr>
      <w:rFonts w:asciiTheme="minorHAnsi" w:eastAsiaTheme="minorHAnsi" w:hAnsiTheme="minorHAnsi" w:cs="Helv"/>
      <w:bCs/>
      <w:iCs/>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7205">
      <w:bodyDiv w:val="1"/>
      <w:marLeft w:val="0"/>
      <w:marRight w:val="0"/>
      <w:marTop w:val="0"/>
      <w:marBottom w:val="0"/>
      <w:divBdr>
        <w:top w:val="none" w:sz="0" w:space="0" w:color="auto"/>
        <w:left w:val="none" w:sz="0" w:space="0" w:color="auto"/>
        <w:bottom w:val="none" w:sz="0" w:space="0" w:color="auto"/>
        <w:right w:val="none" w:sz="0" w:space="0" w:color="auto"/>
      </w:divBdr>
    </w:div>
    <w:div w:id="212620576">
      <w:bodyDiv w:val="1"/>
      <w:marLeft w:val="0"/>
      <w:marRight w:val="0"/>
      <w:marTop w:val="0"/>
      <w:marBottom w:val="0"/>
      <w:divBdr>
        <w:top w:val="none" w:sz="0" w:space="0" w:color="auto"/>
        <w:left w:val="none" w:sz="0" w:space="0" w:color="auto"/>
        <w:bottom w:val="none" w:sz="0" w:space="0" w:color="auto"/>
        <w:right w:val="none" w:sz="0" w:space="0" w:color="auto"/>
      </w:divBdr>
      <w:divsChild>
        <w:div w:id="70125713">
          <w:marLeft w:val="0"/>
          <w:marRight w:val="0"/>
          <w:marTop w:val="0"/>
          <w:marBottom w:val="0"/>
          <w:divBdr>
            <w:top w:val="none" w:sz="0" w:space="0" w:color="auto"/>
            <w:left w:val="none" w:sz="0" w:space="0" w:color="auto"/>
            <w:bottom w:val="none" w:sz="0" w:space="0" w:color="auto"/>
            <w:right w:val="none" w:sz="0" w:space="0" w:color="auto"/>
          </w:divBdr>
        </w:div>
        <w:div w:id="777875931">
          <w:marLeft w:val="0"/>
          <w:marRight w:val="0"/>
          <w:marTop w:val="0"/>
          <w:marBottom w:val="0"/>
          <w:divBdr>
            <w:top w:val="none" w:sz="0" w:space="0" w:color="auto"/>
            <w:left w:val="none" w:sz="0" w:space="0" w:color="auto"/>
            <w:bottom w:val="none" w:sz="0" w:space="0" w:color="auto"/>
            <w:right w:val="none" w:sz="0" w:space="0" w:color="auto"/>
          </w:divBdr>
        </w:div>
        <w:div w:id="1918903358">
          <w:marLeft w:val="0"/>
          <w:marRight w:val="0"/>
          <w:marTop w:val="0"/>
          <w:marBottom w:val="0"/>
          <w:divBdr>
            <w:top w:val="none" w:sz="0" w:space="0" w:color="auto"/>
            <w:left w:val="none" w:sz="0" w:space="0" w:color="auto"/>
            <w:bottom w:val="none" w:sz="0" w:space="0" w:color="auto"/>
            <w:right w:val="none" w:sz="0" w:space="0" w:color="auto"/>
          </w:divBdr>
        </w:div>
      </w:divsChild>
    </w:div>
    <w:div w:id="335033271">
      <w:bodyDiv w:val="1"/>
      <w:marLeft w:val="0"/>
      <w:marRight w:val="0"/>
      <w:marTop w:val="0"/>
      <w:marBottom w:val="0"/>
      <w:divBdr>
        <w:top w:val="none" w:sz="0" w:space="0" w:color="auto"/>
        <w:left w:val="none" w:sz="0" w:space="0" w:color="auto"/>
        <w:bottom w:val="none" w:sz="0" w:space="0" w:color="auto"/>
        <w:right w:val="none" w:sz="0" w:space="0" w:color="auto"/>
      </w:divBdr>
    </w:div>
    <w:div w:id="381708673">
      <w:bodyDiv w:val="1"/>
      <w:marLeft w:val="0"/>
      <w:marRight w:val="0"/>
      <w:marTop w:val="0"/>
      <w:marBottom w:val="0"/>
      <w:divBdr>
        <w:top w:val="none" w:sz="0" w:space="0" w:color="auto"/>
        <w:left w:val="none" w:sz="0" w:space="0" w:color="auto"/>
        <w:bottom w:val="none" w:sz="0" w:space="0" w:color="auto"/>
        <w:right w:val="none" w:sz="0" w:space="0" w:color="auto"/>
      </w:divBdr>
    </w:div>
    <w:div w:id="419838319">
      <w:bodyDiv w:val="1"/>
      <w:marLeft w:val="0"/>
      <w:marRight w:val="0"/>
      <w:marTop w:val="0"/>
      <w:marBottom w:val="0"/>
      <w:divBdr>
        <w:top w:val="none" w:sz="0" w:space="0" w:color="auto"/>
        <w:left w:val="none" w:sz="0" w:space="0" w:color="auto"/>
        <w:bottom w:val="none" w:sz="0" w:space="0" w:color="auto"/>
        <w:right w:val="none" w:sz="0" w:space="0" w:color="auto"/>
      </w:divBdr>
      <w:divsChild>
        <w:div w:id="2049643174">
          <w:marLeft w:val="0"/>
          <w:marRight w:val="0"/>
          <w:marTop w:val="0"/>
          <w:marBottom w:val="0"/>
          <w:divBdr>
            <w:top w:val="none" w:sz="0" w:space="0" w:color="auto"/>
            <w:left w:val="none" w:sz="0" w:space="0" w:color="auto"/>
            <w:bottom w:val="none" w:sz="0" w:space="0" w:color="auto"/>
            <w:right w:val="none" w:sz="0" w:space="0" w:color="auto"/>
          </w:divBdr>
          <w:divsChild>
            <w:div w:id="2044406293">
              <w:marLeft w:val="0"/>
              <w:marRight w:val="0"/>
              <w:marTop w:val="0"/>
              <w:marBottom w:val="0"/>
              <w:divBdr>
                <w:top w:val="none" w:sz="0" w:space="0" w:color="auto"/>
                <w:left w:val="none" w:sz="0" w:space="0" w:color="auto"/>
                <w:bottom w:val="none" w:sz="0" w:space="0" w:color="auto"/>
                <w:right w:val="none" w:sz="0" w:space="0" w:color="auto"/>
              </w:divBdr>
            </w:div>
          </w:divsChild>
        </w:div>
        <w:div w:id="2036493071">
          <w:marLeft w:val="0"/>
          <w:marRight w:val="0"/>
          <w:marTop w:val="0"/>
          <w:marBottom w:val="0"/>
          <w:divBdr>
            <w:top w:val="none" w:sz="0" w:space="0" w:color="auto"/>
            <w:left w:val="none" w:sz="0" w:space="0" w:color="auto"/>
            <w:bottom w:val="none" w:sz="0" w:space="0" w:color="auto"/>
            <w:right w:val="none" w:sz="0" w:space="0" w:color="auto"/>
          </w:divBdr>
          <w:divsChild>
            <w:div w:id="1895042566">
              <w:marLeft w:val="0"/>
              <w:marRight w:val="0"/>
              <w:marTop w:val="0"/>
              <w:marBottom w:val="0"/>
              <w:divBdr>
                <w:top w:val="none" w:sz="0" w:space="0" w:color="auto"/>
                <w:left w:val="none" w:sz="0" w:space="0" w:color="auto"/>
                <w:bottom w:val="none" w:sz="0" w:space="0" w:color="auto"/>
                <w:right w:val="none" w:sz="0" w:space="0" w:color="auto"/>
              </w:divBdr>
            </w:div>
          </w:divsChild>
        </w:div>
        <w:div w:id="313221145">
          <w:marLeft w:val="0"/>
          <w:marRight w:val="0"/>
          <w:marTop w:val="0"/>
          <w:marBottom w:val="0"/>
          <w:divBdr>
            <w:top w:val="none" w:sz="0" w:space="0" w:color="auto"/>
            <w:left w:val="none" w:sz="0" w:space="0" w:color="auto"/>
            <w:bottom w:val="none" w:sz="0" w:space="0" w:color="auto"/>
            <w:right w:val="none" w:sz="0" w:space="0" w:color="auto"/>
          </w:divBdr>
          <w:divsChild>
            <w:div w:id="1280137546">
              <w:marLeft w:val="0"/>
              <w:marRight w:val="0"/>
              <w:marTop w:val="0"/>
              <w:marBottom w:val="0"/>
              <w:divBdr>
                <w:top w:val="none" w:sz="0" w:space="0" w:color="auto"/>
                <w:left w:val="none" w:sz="0" w:space="0" w:color="auto"/>
                <w:bottom w:val="none" w:sz="0" w:space="0" w:color="auto"/>
                <w:right w:val="none" w:sz="0" w:space="0" w:color="auto"/>
              </w:divBdr>
            </w:div>
          </w:divsChild>
        </w:div>
        <w:div w:id="164515184">
          <w:marLeft w:val="0"/>
          <w:marRight w:val="0"/>
          <w:marTop w:val="0"/>
          <w:marBottom w:val="0"/>
          <w:divBdr>
            <w:top w:val="none" w:sz="0" w:space="0" w:color="auto"/>
            <w:left w:val="none" w:sz="0" w:space="0" w:color="auto"/>
            <w:bottom w:val="none" w:sz="0" w:space="0" w:color="auto"/>
            <w:right w:val="none" w:sz="0" w:space="0" w:color="auto"/>
          </w:divBdr>
          <w:divsChild>
            <w:div w:id="1384870470">
              <w:marLeft w:val="0"/>
              <w:marRight w:val="0"/>
              <w:marTop w:val="0"/>
              <w:marBottom w:val="0"/>
              <w:divBdr>
                <w:top w:val="none" w:sz="0" w:space="0" w:color="auto"/>
                <w:left w:val="none" w:sz="0" w:space="0" w:color="auto"/>
                <w:bottom w:val="none" w:sz="0" w:space="0" w:color="auto"/>
                <w:right w:val="none" w:sz="0" w:space="0" w:color="auto"/>
              </w:divBdr>
            </w:div>
          </w:divsChild>
        </w:div>
        <w:div w:id="1783497573">
          <w:marLeft w:val="0"/>
          <w:marRight w:val="0"/>
          <w:marTop w:val="0"/>
          <w:marBottom w:val="0"/>
          <w:divBdr>
            <w:top w:val="none" w:sz="0" w:space="0" w:color="auto"/>
            <w:left w:val="none" w:sz="0" w:space="0" w:color="auto"/>
            <w:bottom w:val="none" w:sz="0" w:space="0" w:color="auto"/>
            <w:right w:val="none" w:sz="0" w:space="0" w:color="auto"/>
          </w:divBdr>
          <w:divsChild>
            <w:div w:id="1776320267">
              <w:marLeft w:val="0"/>
              <w:marRight w:val="0"/>
              <w:marTop w:val="0"/>
              <w:marBottom w:val="0"/>
              <w:divBdr>
                <w:top w:val="none" w:sz="0" w:space="0" w:color="auto"/>
                <w:left w:val="none" w:sz="0" w:space="0" w:color="auto"/>
                <w:bottom w:val="none" w:sz="0" w:space="0" w:color="auto"/>
                <w:right w:val="none" w:sz="0" w:space="0" w:color="auto"/>
              </w:divBdr>
            </w:div>
          </w:divsChild>
        </w:div>
        <w:div w:id="1328366958">
          <w:marLeft w:val="0"/>
          <w:marRight w:val="0"/>
          <w:marTop w:val="0"/>
          <w:marBottom w:val="0"/>
          <w:divBdr>
            <w:top w:val="none" w:sz="0" w:space="0" w:color="auto"/>
            <w:left w:val="none" w:sz="0" w:space="0" w:color="auto"/>
            <w:bottom w:val="none" w:sz="0" w:space="0" w:color="auto"/>
            <w:right w:val="none" w:sz="0" w:space="0" w:color="auto"/>
          </w:divBdr>
          <w:divsChild>
            <w:div w:id="1430390159">
              <w:marLeft w:val="0"/>
              <w:marRight w:val="0"/>
              <w:marTop w:val="0"/>
              <w:marBottom w:val="0"/>
              <w:divBdr>
                <w:top w:val="none" w:sz="0" w:space="0" w:color="auto"/>
                <w:left w:val="none" w:sz="0" w:space="0" w:color="auto"/>
                <w:bottom w:val="none" w:sz="0" w:space="0" w:color="auto"/>
                <w:right w:val="none" w:sz="0" w:space="0" w:color="auto"/>
              </w:divBdr>
            </w:div>
          </w:divsChild>
        </w:div>
        <w:div w:id="290017879">
          <w:marLeft w:val="0"/>
          <w:marRight w:val="0"/>
          <w:marTop w:val="0"/>
          <w:marBottom w:val="0"/>
          <w:divBdr>
            <w:top w:val="none" w:sz="0" w:space="0" w:color="auto"/>
            <w:left w:val="none" w:sz="0" w:space="0" w:color="auto"/>
            <w:bottom w:val="none" w:sz="0" w:space="0" w:color="auto"/>
            <w:right w:val="none" w:sz="0" w:space="0" w:color="auto"/>
          </w:divBdr>
          <w:divsChild>
            <w:div w:id="770979607">
              <w:marLeft w:val="0"/>
              <w:marRight w:val="0"/>
              <w:marTop w:val="0"/>
              <w:marBottom w:val="0"/>
              <w:divBdr>
                <w:top w:val="none" w:sz="0" w:space="0" w:color="auto"/>
                <w:left w:val="none" w:sz="0" w:space="0" w:color="auto"/>
                <w:bottom w:val="none" w:sz="0" w:space="0" w:color="auto"/>
                <w:right w:val="none" w:sz="0" w:space="0" w:color="auto"/>
              </w:divBdr>
            </w:div>
          </w:divsChild>
        </w:div>
        <w:div w:id="955060215">
          <w:marLeft w:val="0"/>
          <w:marRight w:val="0"/>
          <w:marTop w:val="0"/>
          <w:marBottom w:val="0"/>
          <w:divBdr>
            <w:top w:val="none" w:sz="0" w:space="0" w:color="auto"/>
            <w:left w:val="none" w:sz="0" w:space="0" w:color="auto"/>
            <w:bottom w:val="none" w:sz="0" w:space="0" w:color="auto"/>
            <w:right w:val="none" w:sz="0" w:space="0" w:color="auto"/>
          </w:divBdr>
          <w:divsChild>
            <w:div w:id="1947300033">
              <w:marLeft w:val="0"/>
              <w:marRight w:val="0"/>
              <w:marTop w:val="0"/>
              <w:marBottom w:val="0"/>
              <w:divBdr>
                <w:top w:val="none" w:sz="0" w:space="0" w:color="auto"/>
                <w:left w:val="none" w:sz="0" w:space="0" w:color="auto"/>
                <w:bottom w:val="none" w:sz="0" w:space="0" w:color="auto"/>
                <w:right w:val="none" w:sz="0" w:space="0" w:color="auto"/>
              </w:divBdr>
            </w:div>
          </w:divsChild>
        </w:div>
        <w:div w:id="2017732417">
          <w:marLeft w:val="0"/>
          <w:marRight w:val="0"/>
          <w:marTop w:val="0"/>
          <w:marBottom w:val="0"/>
          <w:divBdr>
            <w:top w:val="none" w:sz="0" w:space="0" w:color="auto"/>
            <w:left w:val="none" w:sz="0" w:space="0" w:color="auto"/>
            <w:bottom w:val="none" w:sz="0" w:space="0" w:color="auto"/>
            <w:right w:val="none" w:sz="0" w:space="0" w:color="auto"/>
          </w:divBdr>
          <w:divsChild>
            <w:div w:id="2009939905">
              <w:marLeft w:val="0"/>
              <w:marRight w:val="0"/>
              <w:marTop w:val="0"/>
              <w:marBottom w:val="0"/>
              <w:divBdr>
                <w:top w:val="none" w:sz="0" w:space="0" w:color="auto"/>
                <w:left w:val="none" w:sz="0" w:space="0" w:color="auto"/>
                <w:bottom w:val="none" w:sz="0" w:space="0" w:color="auto"/>
                <w:right w:val="none" w:sz="0" w:space="0" w:color="auto"/>
              </w:divBdr>
            </w:div>
          </w:divsChild>
        </w:div>
        <w:div w:id="68970389">
          <w:marLeft w:val="0"/>
          <w:marRight w:val="0"/>
          <w:marTop w:val="0"/>
          <w:marBottom w:val="0"/>
          <w:divBdr>
            <w:top w:val="none" w:sz="0" w:space="0" w:color="auto"/>
            <w:left w:val="none" w:sz="0" w:space="0" w:color="auto"/>
            <w:bottom w:val="none" w:sz="0" w:space="0" w:color="auto"/>
            <w:right w:val="none" w:sz="0" w:space="0" w:color="auto"/>
          </w:divBdr>
          <w:divsChild>
            <w:div w:id="2037001246">
              <w:marLeft w:val="0"/>
              <w:marRight w:val="0"/>
              <w:marTop w:val="0"/>
              <w:marBottom w:val="0"/>
              <w:divBdr>
                <w:top w:val="none" w:sz="0" w:space="0" w:color="auto"/>
                <w:left w:val="none" w:sz="0" w:space="0" w:color="auto"/>
                <w:bottom w:val="none" w:sz="0" w:space="0" w:color="auto"/>
                <w:right w:val="none" w:sz="0" w:space="0" w:color="auto"/>
              </w:divBdr>
            </w:div>
          </w:divsChild>
        </w:div>
        <w:div w:id="1909681077">
          <w:marLeft w:val="0"/>
          <w:marRight w:val="0"/>
          <w:marTop w:val="0"/>
          <w:marBottom w:val="0"/>
          <w:divBdr>
            <w:top w:val="none" w:sz="0" w:space="0" w:color="auto"/>
            <w:left w:val="none" w:sz="0" w:space="0" w:color="auto"/>
            <w:bottom w:val="none" w:sz="0" w:space="0" w:color="auto"/>
            <w:right w:val="none" w:sz="0" w:space="0" w:color="auto"/>
          </w:divBdr>
          <w:divsChild>
            <w:div w:id="1839611414">
              <w:marLeft w:val="0"/>
              <w:marRight w:val="0"/>
              <w:marTop w:val="0"/>
              <w:marBottom w:val="0"/>
              <w:divBdr>
                <w:top w:val="none" w:sz="0" w:space="0" w:color="auto"/>
                <w:left w:val="none" w:sz="0" w:space="0" w:color="auto"/>
                <w:bottom w:val="none" w:sz="0" w:space="0" w:color="auto"/>
                <w:right w:val="none" w:sz="0" w:space="0" w:color="auto"/>
              </w:divBdr>
            </w:div>
          </w:divsChild>
        </w:div>
        <w:div w:id="1605376780">
          <w:marLeft w:val="0"/>
          <w:marRight w:val="0"/>
          <w:marTop w:val="0"/>
          <w:marBottom w:val="0"/>
          <w:divBdr>
            <w:top w:val="none" w:sz="0" w:space="0" w:color="auto"/>
            <w:left w:val="none" w:sz="0" w:space="0" w:color="auto"/>
            <w:bottom w:val="none" w:sz="0" w:space="0" w:color="auto"/>
            <w:right w:val="none" w:sz="0" w:space="0" w:color="auto"/>
          </w:divBdr>
          <w:divsChild>
            <w:div w:id="966858009">
              <w:marLeft w:val="0"/>
              <w:marRight w:val="0"/>
              <w:marTop w:val="0"/>
              <w:marBottom w:val="0"/>
              <w:divBdr>
                <w:top w:val="none" w:sz="0" w:space="0" w:color="auto"/>
                <w:left w:val="none" w:sz="0" w:space="0" w:color="auto"/>
                <w:bottom w:val="none" w:sz="0" w:space="0" w:color="auto"/>
                <w:right w:val="none" w:sz="0" w:space="0" w:color="auto"/>
              </w:divBdr>
            </w:div>
          </w:divsChild>
        </w:div>
        <w:div w:id="377706287">
          <w:marLeft w:val="0"/>
          <w:marRight w:val="0"/>
          <w:marTop w:val="0"/>
          <w:marBottom w:val="0"/>
          <w:divBdr>
            <w:top w:val="none" w:sz="0" w:space="0" w:color="auto"/>
            <w:left w:val="none" w:sz="0" w:space="0" w:color="auto"/>
            <w:bottom w:val="none" w:sz="0" w:space="0" w:color="auto"/>
            <w:right w:val="none" w:sz="0" w:space="0" w:color="auto"/>
          </w:divBdr>
          <w:divsChild>
            <w:div w:id="445388976">
              <w:marLeft w:val="0"/>
              <w:marRight w:val="0"/>
              <w:marTop w:val="0"/>
              <w:marBottom w:val="0"/>
              <w:divBdr>
                <w:top w:val="none" w:sz="0" w:space="0" w:color="auto"/>
                <w:left w:val="none" w:sz="0" w:space="0" w:color="auto"/>
                <w:bottom w:val="none" w:sz="0" w:space="0" w:color="auto"/>
                <w:right w:val="none" w:sz="0" w:space="0" w:color="auto"/>
              </w:divBdr>
            </w:div>
          </w:divsChild>
        </w:div>
        <w:div w:id="964656706">
          <w:marLeft w:val="0"/>
          <w:marRight w:val="0"/>
          <w:marTop w:val="0"/>
          <w:marBottom w:val="0"/>
          <w:divBdr>
            <w:top w:val="none" w:sz="0" w:space="0" w:color="auto"/>
            <w:left w:val="none" w:sz="0" w:space="0" w:color="auto"/>
            <w:bottom w:val="none" w:sz="0" w:space="0" w:color="auto"/>
            <w:right w:val="none" w:sz="0" w:space="0" w:color="auto"/>
          </w:divBdr>
          <w:divsChild>
            <w:div w:id="1388332672">
              <w:marLeft w:val="0"/>
              <w:marRight w:val="0"/>
              <w:marTop w:val="0"/>
              <w:marBottom w:val="0"/>
              <w:divBdr>
                <w:top w:val="none" w:sz="0" w:space="0" w:color="auto"/>
                <w:left w:val="none" w:sz="0" w:space="0" w:color="auto"/>
                <w:bottom w:val="none" w:sz="0" w:space="0" w:color="auto"/>
                <w:right w:val="none" w:sz="0" w:space="0" w:color="auto"/>
              </w:divBdr>
            </w:div>
          </w:divsChild>
        </w:div>
        <w:div w:id="1627545871">
          <w:marLeft w:val="0"/>
          <w:marRight w:val="0"/>
          <w:marTop w:val="0"/>
          <w:marBottom w:val="0"/>
          <w:divBdr>
            <w:top w:val="none" w:sz="0" w:space="0" w:color="auto"/>
            <w:left w:val="none" w:sz="0" w:space="0" w:color="auto"/>
            <w:bottom w:val="none" w:sz="0" w:space="0" w:color="auto"/>
            <w:right w:val="none" w:sz="0" w:space="0" w:color="auto"/>
          </w:divBdr>
          <w:divsChild>
            <w:div w:id="1466510125">
              <w:marLeft w:val="0"/>
              <w:marRight w:val="0"/>
              <w:marTop w:val="0"/>
              <w:marBottom w:val="0"/>
              <w:divBdr>
                <w:top w:val="none" w:sz="0" w:space="0" w:color="auto"/>
                <w:left w:val="none" w:sz="0" w:space="0" w:color="auto"/>
                <w:bottom w:val="none" w:sz="0" w:space="0" w:color="auto"/>
                <w:right w:val="none" w:sz="0" w:space="0" w:color="auto"/>
              </w:divBdr>
            </w:div>
          </w:divsChild>
        </w:div>
        <w:div w:id="3359162">
          <w:marLeft w:val="0"/>
          <w:marRight w:val="0"/>
          <w:marTop w:val="0"/>
          <w:marBottom w:val="0"/>
          <w:divBdr>
            <w:top w:val="none" w:sz="0" w:space="0" w:color="auto"/>
            <w:left w:val="none" w:sz="0" w:space="0" w:color="auto"/>
            <w:bottom w:val="none" w:sz="0" w:space="0" w:color="auto"/>
            <w:right w:val="none" w:sz="0" w:space="0" w:color="auto"/>
          </w:divBdr>
          <w:divsChild>
            <w:div w:id="256401111">
              <w:marLeft w:val="0"/>
              <w:marRight w:val="0"/>
              <w:marTop w:val="0"/>
              <w:marBottom w:val="0"/>
              <w:divBdr>
                <w:top w:val="none" w:sz="0" w:space="0" w:color="auto"/>
                <w:left w:val="none" w:sz="0" w:space="0" w:color="auto"/>
                <w:bottom w:val="none" w:sz="0" w:space="0" w:color="auto"/>
                <w:right w:val="none" w:sz="0" w:space="0" w:color="auto"/>
              </w:divBdr>
            </w:div>
          </w:divsChild>
        </w:div>
        <w:div w:id="177349360">
          <w:marLeft w:val="0"/>
          <w:marRight w:val="0"/>
          <w:marTop w:val="0"/>
          <w:marBottom w:val="0"/>
          <w:divBdr>
            <w:top w:val="none" w:sz="0" w:space="0" w:color="auto"/>
            <w:left w:val="none" w:sz="0" w:space="0" w:color="auto"/>
            <w:bottom w:val="none" w:sz="0" w:space="0" w:color="auto"/>
            <w:right w:val="none" w:sz="0" w:space="0" w:color="auto"/>
          </w:divBdr>
          <w:divsChild>
            <w:div w:id="185019305">
              <w:marLeft w:val="0"/>
              <w:marRight w:val="0"/>
              <w:marTop w:val="0"/>
              <w:marBottom w:val="0"/>
              <w:divBdr>
                <w:top w:val="none" w:sz="0" w:space="0" w:color="auto"/>
                <w:left w:val="none" w:sz="0" w:space="0" w:color="auto"/>
                <w:bottom w:val="none" w:sz="0" w:space="0" w:color="auto"/>
                <w:right w:val="none" w:sz="0" w:space="0" w:color="auto"/>
              </w:divBdr>
            </w:div>
          </w:divsChild>
        </w:div>
        <w:div w:id="1015881075">
          <w:marLeft w:val="0"/>
          <w:marRight w:val="0"/>
          <w:marTop w:val="0"/>
          <w:marBottom w:val="0"/>
          <w:divBdr>
            <w:top w:val="none" w:sz="0" w:space="0" w:color="auto"/>
            <w:left w:val="none" w:sz="0" w:space="0" w:color="auto"/>
            <w:bottom w:val="none" w:sz="0" w:space="0" w:color="auto"/>
            <w:right w:val="none" w:sz="0" w:space="0" w:color="auto"/>
          </w:divBdr>
          <w:divsChild>
            <w:div w:id="1399093428">
              <w:marLeft w:val="0"/>
              <w:marRight w:val="0"/>
              <w:marTop w:val="0"/>
              <w:marBottom w:val="0"/>
              <w:divBdr>
                <w:top w:val="none" w:sz="0" w:space="0" w:color="auto"/>
                <w:left w:val="none" w:sz="0" w:space="0" w:color="auto"/>
                <w:bottom w:val="none" w:sz="0" w:space="0" w:color="auto"/>
                <w:right w:val="none" w:sz="0" w:space="0" w:color="auto"/>
              </w:divBdr>
            </w:div>
          </w:divsChild>
        </w:div>
        <w:div w:id="1594897379">
          <w:marLeft w:val="0"/>
          <w:marRight w:val="0"/>
          <w:marTop w:val="0"/>
          <w:marBottom w:val="0"/>
          <w:divBdr>
            <w:top w:val="none" w:sz="0" w:space="0" w:color="auto"/>
            <w:left w:val="none" w:sz="0" w:space="0" w:color="auto"/>
            <w:bottom w:val="none" w:sz="0" w:space="0" w:color="auto"/>
            <w:right w:val="none" w:sz="0" w:space="0" w:color="auto"/>
          </w:divBdr>
          <w:divsChild>
            <w:div w:id="1466777653">
              <w:marLeft w:val="0"/>
              <w:marRight w:val="0"/>
              <w:marTop w:val="0"/>
              <w:marBottom w:val="0"/>
              <w:divBdr>
                <w:top w:val="none" w:sz="0" w:space="0" w:color="auto"/>
                <w:left w:val="none" w:sz="0" w:space="0" w:color="auto"/>
                <w:bottom w:val="none" w:sz="0" w:space="0" w:color="auto"/>
                <w:right w:val="none" w:sz="0" w:space="0" w:color="auto"/>
              </w:divBdr>
            </w:div>
          </w:divsChild>
        </w:div>
        <w:div w:id="1040133316">
          <w:marLeft w:val="0"/>
          <w:marRight w:val="0"/>
          <w:marTop w:val="0"/>
          <w:marBottom w:val="0"/>
          <w:divBdr>
            <w:top w:val="none" w:sz="0" w:space="0" w:color="auto"/>
            <w:left w:val="none" w:sz="0" w:space="0" w:color="auto"/>
            <w:bottom w:val="none" w:sz="0" w:space="0" w:color="auto"/>
            <w:right w:val="none" w:sz="0" w:space="0" w:color="auto"/>
          </w:divBdr>
          <w:divsChild>
            <w:div w:id="387338798">
              <w:marLeft w:val="0"/>
              <w:marRight w:val="0"/>
              <w:marTop w:val="0"/>
              <w:marBottom w:val="0"/>
              <w:divBdr>
                <w:top w:val="none" w:sz="0" w:space="0" w:color="auto"/>
                <w:left w:val="none" w:sz="0" w:space="0" w:color="auto"/>
                <w:bottom w:val="none" w:sz="0" w:space="0" w:color="auto"/>
                <w:right w:val="none" w:sz="0" w:space="0" w:color="auto"/>
              </w:divBdr>
            </w:div>
          </w:divsChild>
        </w:div>
        <w:div w:id="1946620969">
          <w:marLeft w:val="0"/>
          <w:marRight w:val="0"/>
          <w:marTop w:val="0"/>
          <w:marBottom w:val="0"/>
          <w:divBdr>
            <w:top w:val="none" w:sz="0" w:space="0" w:color="auto"/>
            <w:left w:val="none" w:sz="0" w:space="0" w:color="auto"/>
            <w:bottom w:val="none" w:sz="0" w:space="0" w:color="auto"/>
            <w:right w:val="none" w:sz="0" w:space="0" w:color="auto"/>
          </w:divBdr>
          <w:divsChild>
            <w:div w:id="1940601479">
              <w:marLeft w:val="0"/>
              <w:marRight w:val="0"/>
              <w:marTop w:val="0"/>
              <w:marBottom w:val="0"/>
              <w:divBdr>
                <w:top w:val="none" w:sz="0" w:space="0" w:color="auto"/>
                <w:left w:val="none" w:sz="0" w:space="0" w:color="auto"/>
                <w:bottom w:val="none" w:sz="0" w:space="0" w:color="auto"/>
                <w:right w:val="none" w:sz="0" w:space="0" w:color="auto"/>
              </w:divBdr>
            </w:div>
          </w:divsChild>
        </w:div>
        <w:div w:id="597758016">
          <w:marLeft w:val="0"/>
          <w:marRight w:val="0"/>
          <w:marTop w:val="0"/>
          <w:marBottom w:val="0"/>
          <w:divBdr>
            <w:top w:val="none" w:sz="0" w:space="0" w:color="auto"/>
            <w:left w:val="none" w:sz="0" w:space="0" w:color="auto"/>
            <w:bottom w:val="none" w:sz="0" w:space="0" w:color="auto"/>
            <w:right w:val="none" w:sz="0" w:space="0" w:color="auto"/>
          </w:divBdr>
          <w:divsChild>
            <w:div w:id="2009208671">
              <w:marLeft w:val="0"/>
              <w:marRight w:val="0"/>
              <w:marTop w:val="0"/>
              <w:marBottom w:val="0"/>
              <w:divBdr>
                <w:top w:val="none" w:sz="0" w:space="0" w:color="auto"/>
                <w:left w:val="none" w:sz="0" w:space="0" w:color="auto"/>
                <w:bottom w:val="none" w:sz="0" w:space="0" w:color="auto"/>
                <w:right w:val="none" w:sz="0" w:space="0" w:color="auto"/>
              </w:divBdr>
            </w:div>
          </w:divsChild>
        </w:div>
        <w:div w:id="226577608">
          <w:marLeft w:val="0"/>
          <w:marRight w:val="0"/>
          <w:marTop w:val="0"/>
          <w:marBottom w:val="0"/>
          <w:divBdr>
            <w:top w:val="none" w:sz="0" w:space="0" w:color="auto"/>
            <w:left w:val="none" w:sz="0" w:space="0" w:color="auto"/>
            <w:bottom w:val="none" w:sz="0" w:space="0" w:color="auto"/>
            <w:right w:val="none" w:sz="0" w:space="0" w:color="auto"/>
          </w:divBdr>
          <w:divsChild>
            <w:div w:id="1707441114">
              <w:marLeft w:val="0"/>
              <w:marRight w:val="0"/>
              <w:marTop w:val="0"/>
              <w:marBottom w:val="0"/>
              <w:divBdr>
                <w:top w:val="none" w:sz="0" w:space="0" w:color="auto"/>
                <w:left w:val="none" w:sz="0" w:space="0" w:color="auto"/>
                <w:bottom w:val="none" w:sz="0" w:space="0" w:color="auto"/>
                <w:right w:val="none" w:sz="0" w:space="0" w:color="auto"/>
              </w:divBdr>
            </w:div>
          </w:divsChild>
        </w:div>
        <w:div w:id="1077286436">
          <w:marLeft w:val="0"/>
          <w:marRight w:val="0"/>
          <w:marTop w:val="0"/>
          <w:marBottom w:val="0"/>
          <w:divBdr>
            <w:top w:val="none" w:sz="0" w:space="0" w:color="auto"/>
            <w:left w:val="none" w:sz="0" w:space="0" w:color="auto"/>
            <w:bottom w:val="none" w:sz="0" w:space="0" w:color="auto"/>
            <w:right w:val="none" w:sz="0" w:space="0" w:color="auto"/>
          </w:divBdr>
          <w:divsChild>
            <w:div w:id="1166243236">
              <w:marLeft w:val="0"/>
              <w:marRight w:val="0"/>
              <w:marTop w:val="0"/>
              <w:marBottom w:val="0"/>
              <w:divBdr>
                <w:top w:val="none" w:sz="0" w:space="0" w:color="auto"/>
                <w:left w:val="none" w:sz="0" w:space="0" w:color="auto"/>
                <w:bottom w:val="none" w:sz="0" w:space="0" w:color="auto"/>
                <w:right w:val="none" w:sz="0" w:space="0" w:color="auto"/>
              </w:divBdr>
            </w:div>
          </w:divsChild>
        </w:div>
        <w:div w:id="430586442">
          <w:marLeft w:val="0"/>
          <w:marRight w:val="0"/>
          <w:marTop w:val="0"/>
          <w:marBottom w:val="0"/>
          <w:divBdr>
            <w:top w:val="none" w:sz="0" w:space="0" w:color="auto"/>
            <w:left w:val="none" w:sz="0" w:space="0" w:color="auto"/>
            <w:bottom w:val="none" w:sz="0" w:space="0" w:color="auto"/>
            <w:right w:val="none" w:sz="0" w:space="0" w:color="auto"/>
          </w:divBdr>
          <w:divsChild>
            <w:div w:id="2142921165">
              <w:marLeft w:val="0"/>
              <w:marRight w:val="0"/>
              <w:marTop w:val="0"/>
              <w:marBottom w:val="0"/>
              <w:divBdr>
                <w:top w:val="none" w:sz="0" w:space="0" w:color="auto"/>
                <w:left w:val="none" w:sz="0" w:space="0" w:color="auto"/>
                <w:bottom w:val="none" w:sz="0" w:space="0" w:color="auto"/>
                <w:right w:val="none" w:sz="0" w:space="0" w:color="auto"/>
              </w:divBdr>
            </w:div>
          </w:divsChild>
        </w:div>
        <w:div w:id="1880582706">
          <w:marLeft w:val="0"/>
          <w:marRight w:val="0"/>
          <w:marTop w:val="0"/>
          <w:marBottom w:val="0"/>
          <w:divBdr>
            <w:top w:val="none" w:sz="0" w:space="0" w:color="auto"/>
            <w:left w:val="none" w:sz="0" w:space="0" w:color="auto"/>
            <w:bottom w:val="none" w:sz="0" w:space="0" w:color="auto"/>
            <w:right w:val="none" w:sz="0" w:space="0" w:color="auto"/>
          </w:divBdr>
          <w:divsChild>
            <w:div w:id="1327824949">
              <w:marLeft w:val="0"/>
              <w:marRight w:val="0"/>
              <w:marTop w:val="0"/>
              <w:marBottom w:val="0"/>
              <w:divBdr>
                <w:top w:val="none" w:sz="0" w:space="0" w:color="auto"/>
                <w:left w:val="none" w:sz="0" w:space="0" w:color="auto"/>
                <w:bottom w:val="none" w:sz="0" w:space="0" w:color="auto"/>
                <w:right w:val="none" w:sz="0" w:space="0" w:color="auto"/>
              </w:divBdr>
            </w:div>
          </w:divsChild>
        </w:div>
        <w:div w:id="1440026195">
          <w:marLeft w:val="0"/>
          <w:marRight w:val="0"/>
          <w:marTop w:val="0"/>
          <w:marBottom w:val="0"/>
          <w:divBdr>
            <w:top w:val="none" w:sz="0" w:space="0" w:color="auto"/>
            <w:left w:val="none" w:sz="0" w:space="0" w:color="auto"/>
            <w:bottom w:val="none" w:sz="0" w:space="0" w:color="auto"/>
            <w:right w:val="none" w:sz="0" w:space="0" w:color="auto"/>
          </w:divBdr>
          <w:divsChild>
            <w:div w:id="592974331">
              <w:marLeft w:val="0"/>
              <w:marRight w:val="0"/>
              <w:marTop w:val="0"/>
              <w:marBottom w:val="0"/>
              <w:divBdr>
                <w:top w:val="none" w:sz="0" w:space="0" w:color="auto"/>
                <w:left w:val="none" w:sz="0" w:space="0" w:color="auto"/>
                <w:bottom w:val="none" w:sz="0" w:space="0" w:color="auto"/>
                <w:right w:val="none" w:sz="0" w:space="0" w:color="auto"/>
              </w:divBdr>
            </w:div>
          </w:divsChild>
        </w:div>
        <w:div w:id="1703239173">
          <w:marLeft w:val="0"/>
          <w:marRight w:val="0"/>
          <w:marTop w:val="0"/>
          <w:marBottom w:val="0"/>
          <w:divBdr>
            <w:top w:val="none" w:sz="0" w:space="0" w:color="auto"/>
            <w:left w:val="none" w:sz="0" w:space="0" w:color="auto"/>
            <w:bottom w:val="none" w:sz="0" w:space="0" w:color="auto"/>
            <w:right w:val="none" w:sz="0" w:space="0" w:color="auto"/>
          </w:divBdr>
          <w:divsChild>
            <w:div w:id="372072687">
              <w:marLeft w:val="0"/>
              <w:marRight w:val="0"/>
              <w:marTop w:val="0"/>
              <w:marBottom w:val="0"/>
              <w:divBdr>
                <w:top w:val="none" w:sz="0" w:space="0" w:color="auto"/>
                <w:left w:val="none" w:sz="0" w:space="0" w:color="auto"/>
                <w:bottom w:val="none" w:sz="0" w:space="0" w:color="auto"/>
                <w:right w:val="none" w:sz="0" w:space="0" w:color="auto"/>
              </w:divBdr>
            </w:div>
          </w:divsChild>
        </w:div>
        <w:div w:id="695229257">
          <w:marLeft w:val="0"/>
          <w:marRight w:val="0"/>
          <w:marTop w:val="0"/>
          <w:marBottom w:val="0"/>
          <w:divBdr>
            <w:top w:val="none" w:sz="0" w:space="0" w:color="auto"/>
            <w:left w:val="none" w:sz="0" w:space="0" w:color="auto"/>
            <w:bottom w:val="none" w:sz="0" w:space="0" w:color="auto"/>
            <w:right w:val="none" w:sz="0" w:space="0" w:color="auto"/>
          </w:divBdr>
          <w:divsChild>
            <w:div w:id="400372427">
              <w:marLeft w:val="0"/>
              <w:marRight w:val="0"/>
              <w:marTop w:val="0"/>
              <w:marBottom w:val="0"/>
              <w:divBdr>
                <w:top w:val="none" w:sz="0" w:space="0" w:color="auto"/>
                <w:left w:val="none" w:sz="0" w:space="0" w:color="auto"/>
                <w:bottom w:val="none" w:sz="0" w:space="0" w:color="auto"/>
                <w:right w:val="none" w:sz="0" w:space="0" w:color="auto"/>
              </w:divBdr>
            </w:div>
          </w:divsChild>
        </w:div>
        <w:div w:id="1397781646">
          <w:marLeft w:val="0"/>
          <w:marRight w:val="0"/>
          <w:marTop w:val="0"/>
          <w:marBottom w:val="0"/>
          <w:divBdr>
            <w:top w:val="none" w:sz="0" w:space="0" w:color="auto"/>
            <w:left w:val="none" w:sz="0" w:space="0" w:color="auto"/>
            <w:bottom w:val="none" w:sz="0" w:space="0" w:color="auto"/>
            <w:right w:val="none" w:sz="0" w:space="0" w:color="auto"/>
          </w:divBdr>
          <w:divsChild>
            <w:div w:id="319388172">
              <w:marLeft w:val="0"/>
              <w:marRight w:val="0"/>
              <w:marTop w:val="0"/>
              <w:marBottom w:val="0"/>
              <w:divBdr>
                <w:top w:val="none" w:sz="0" w:space="0" w:color="auto"/>
                <w:left w:val="none" w:sz="0" w:space="0" w:color="auto"/>
                <w:bottom w:val="none" w:sz="0" w:space="0" w:color="auto"/>
                <w:right w:val="none" w:sz="0" w:space="0" w:color="auto"/>
              </w:divBdr>
            </w:div>
          </w:divsChild>
        </w:div>
        <w:div w:id="936671938">
          <w:marLeft w:val="0"/>
          <w:marRight w:val="0"/>
          <w:marTop w:val="0"/>
          <w:marBottom w:val="0"/>
          <w:divBdr>
            <w:top w:val="none" w:sz="0" w:space="0" w:color="auto"/>
            <w:left w:val="none" w:sz="0" w:space="0" w:color="auto"/>
            <w:bottom w:val="none" w:sz="0" w:space="0" w:color="auto"/>
            <w:right w:val="none" w:sz="0" w:space="0" w:color="auto"/>
          </w:divBdr>
          <w:divsChild>
            <w:div w:id="680087812">
              <w:marLeft w:val="0"/>
              <w:marRight w:val="0"/>
              <w:marTop w:val="0"/>
              <w:marBottom w:val="0"/>
              <w:divBdr>
                <w:top w:val="none" w:sz="0" w:space="0" w:color="auto"/>
                <w:left w:val="none" w:sz="0" w:space="0" w:color="auto"/>
                <w:bottom w:val="none" w:sz="0" w:space="0" w:color="auto"/>
                <w:right w:val="none" w:sz="0" w:space="0" w:color="auto"/>
              </w:divBdr>
            </w:div>
          </w:divsChild>
        </w:div>
        <w:div w:id="1017581865">
          <w:marLeft w:val="0"/>
          <w:marRight w:val="0"/>
          <w:marTop w:val="0"/>
          <w:marBottom w:val="0"/>
          <w:divBdr>
            <w:top w:val="none" w:sz="0" w:space="0" w:color="auto"/>
            <w:left w:val="none" w:sz="0" w:space="0" w:color="auto"/>
            <w:bottom w:val="none" w:sz="0" w:space="0" w:color="auto"/>
            <w:right w:val="none" w:sz="0" w:space="0" w:color="auto"/>
          </w:divBdr>
          <w:divsChild>
            <w:div w:id="473915650">
              <w:marLeft w:val="0"/>
              <w:marRight w:val="0"/>
              <w:marTop w:val="0"/>
              <w:marBottom w:val="0"/>
              <w:divBdr>
                <w:top w:val="none" w:sz="0" w:space="0" w:color="auto"/>
                <w:left w:val="none" w:sz="0" w:space="0" w:color="auto"/>
                <w:bottom w:val="none" w:sz="0" w:space="0" w:color="auto"/>
                <w:right w:val="none" w:sz="0" w:space="0" w:color="auto"/>
              </w:divBdr>
            </w:div>
          </w:divsChild>
        </w:div>
        <w:div w:id="98378695">
          <w:marLeft w:val="0"/>
          <w:marRight w:val="0"/>
          <w:marTop w:val="0"/>
          <w:marBottom w:val="0"/>
          <w:divBdr>
            <w:top w:val="none" w:sz="0" w:space="0" w:color="auto"/>
            <w:left w:val="none" w:sz="0" w:space="0" w:color="auto"/>
            <w:bottom w:val="none" w:sz="0" w:space="0" w:color="auto"/>
            <w:right w:val="none" w:sz="0" w:space="0" w:color="auto"/>
          </w:divBdr>
          <w:divsChild>
            <w:div w:id="1737626412">
              <w:marLeft w:val="0"/>
              <w:marRight w:val="0"/>
              <w:marTop w:val="0"/>
              <w:marBottom w:val="0"/>
              <w:divBdr>
                <w:top w:val="none" w:sz="0" w:space="0" w:color="auto"/>
                <w:left w:val="none" w:sz="0" w:space="0" w:color="auto"/>
                <w:bottom w:val="none" w:sz="0" w:space="0" w:color="auto"/>
                <w:right w:val="none" w:sz="0" w:space="0" w:color="auto"/>
              </w:divBdr>
            </w:div>
          </w:divsChild>
        </w:div>
        <w:div w:id="785853692">
          <w:marLeft w:val="0"/>
          <w:marRight w:val="0"/>
          <w:marTop w:val="0"/>
          <w:marBottom w:val="0"/>
          <w:divBdr>
            <w:top w:val="none" w:sz="0" w:space="0" w:color="auto"/>
            <w:left w:val="none" w:sz="0" w:space="0" w:color="auto"/>
            <w:bottom w:val="none" w:sz="0" w:space="0" w:color="auto"/>
            <w:right w:val="none" w:sz="0" w:space="0" w:color="auto"/>
          </w:divBdr>
          <w:divsChild>
            <w:div w:id="695349583">
              <w:marLeft w:val="0"/>
              <w:marRight w:val="0"/>
              <w:marTop w:val="0"/>
              <w:marBottom w:val="0"/>
              <w:divBdr>
                <w:top w:val="none" w:sz="0" w:space="0" w:color="auto"/>
                <w:left w:val="none" w:sz="0" w:space="0" w:color="auto"/>
                <w:bottom w:val="none" w:sz="0" w:space="0" w:color="auto"/>
                <w:right w:val="none" w:sz="0" w:space="0" w:color="auto"/>
              </w:divBdr>
            </w:div>
          </w:divsChild>
        </w:div>
        <w:div w:id="2120448390">
          <w:marLeft w:val="0"/>
          <w:marRight w:val="0"/>
          <w:marTop w:val="0"/>
          <w:marBottom w:val="0"/>
          <w:divBdr>
            <w:top w:val="none" w:sz="0" w:space="0" w:color="auto"/>
            <w:left w:val="none" w:sz="0" w:space="0" w:color="auto"/>
            <w:bottom w:val="none" w:sz="0" w:space="0" w:color="auto"/>
            <w:right w:val="none" w:sz="0" w:space="0" w:color="auto"/>
          </w:divBdr>
          <w:divsChild>
            <w:div w:id="1587416875">
              <w:marLeft w:val="0"/>
              <w:marRight w:val="0"/>
              <w:marTop w:val="0"/>
              <w:marBottom w:val="0"/>
              <w:divBdr>
                <w:top w:val="none" w:sz="0" w:space="0" w:color="auto"/>
                <w:left w:val="none" w:sz="0" w:space="0" w:color="auto"/>
                <w:bottom w:val="none" w:sz="0" w:space="0" w:color="auto"/>
                <w:right w:val="none" w:sz="0" w:space="0" w:color="auto"/>
              </w:divBdr>
            </w:div>
          </w:divsChild>
        </w:div>
        <w:div w:id="1610237397">
          <w:marLeft w:val="0"/>
          <w:marRight w:val="0"/>
          <w:marTop w:val="0"/>
          <w:marBottom w:val="0"/>
          <w:divBdr>
            <w:top w:val="none" w:sz="0" w:space="0" w:color="auto"/>
            <w:left w:val="none" w:sz="0" w:space="0" w:color="auto"/>
            <w:bottom w:val="none" w:sz="0" w:space="0" w:color="auto"/>
            <w:right w:val="none" w:sz="0" w:space="0" w:color="auto"/>
          </w:divBdr>
          <w:divsChild>
            <w:div w:id="679351316">
              <w:marLeft w:val="0"/>
              <w:marRight w:val="0"/>
              <w:marTop w:val="0"/>
              <w:marBottom w:val="0"/>
              <w:divBdr>
                <w:top w:val="none" w:sz="0" w:space="0" w:color="auto"/>
                <w:left w:val="none" w:sz="0" w:space="0" w:color="auto"/>
                <w:bottom w:val="none" w:sz="0" w:space="0" w:color="auto"/>
                <w:right w:val="none" w:sz="0" w:space="0" w:color="auto"/>
              </w:divBdr>
            </w:div>
          </w:divsChild>
        </w:div>
        <w:div w:id="1247033924">
          <w:marLeft w:val="0"/>
          <w:marRight w:val="0"/>
          <w:marTop w:val="0"/>
          <w:marBottom w:val="0"/>
          <w:divBdr>
            <w:top w:val="none" w:sz="0" w:space="0" w:color="auto"/>
            <w:left w:val="none" w:sz="0" w:space="0" w:color="auto"/>
            <w:bottom w:val="none" w:sz="0" w:space="0" w:color="auto"/>
            <w:right w:val="none" w:sz="0" w:space="0" w:color="auto"/>
          </w:divBdr>
          <w:divsChild>
            <w:div w:id="545608381">
              <w:marLeft w:val="0"/>
              <w:marRight w:val="0"/>
              <w:marTop w:val="0"/>
              <w:marBottom w:val="0"/>
              <w:divBdr>
                <w:top w:val="none" w:sz="0" w:space="0" w:color="auto"/>
                <w:left w:val="none" w:sz="0" w:space="0" w:color="auto"/>
                <w:bottom w:val="none" w:sz="0" w:space="0" w:color="auto"/>
                <w:right w:val="none" w:sz="0" w:space="0" w:color="auto"/>
              </w:divBdr>
            </w:div>
          </w:divsChild>
        </w:div>
        <w:div w:id="645473257">
          <w:marLeft w:val="0"/>
          <w:marRight w:val="0"/>
          <w:marTop w:val="0"/>
          <w:marBottom w:val="0"/>
          <w:divBdr>
            <w:top w:val="none" w:sz="0" w:space="0" w:color="auto"/>
            <w:left w:val="none" w:sz="0" w:space="0" w:color="auto"/>
            <w:bottom w:val="none" w:sz="0" w:space="0" w:color="auto"/>
            <w:right w:val="none" w:sz="0" w:space="0" w:color="auto"/>
          </w:divBdr>
          <w:divsChild>
            <w:div w:id="1349672507">
              <w:marLeft w:val="0"/>
              <w:marRight w:val="0"/>
              <w:marTop w:val="0"/>
              <w:marBottom w:val="0"/>
              <w:divBdr>
                <w:top w:val="none" w:sz="0" w:space="0" w:color="auto"/>
                <w:left w:val="none" w:sz="0" w:space="0" w:color="auto"/>
                <w:bottom w:val="none" w:sz="0" w:space="0" w:color="auto"/>
                <w:right w:val="none" w:sz="0" w:space="0" w:color="auto"/>
              </w:divBdr>
            </w:div>
          </w:divsChild>
        </w:div>
        <w:div w:id="1502502040">
          <w:marLeft w:val="0"/>
          <w:marRight w:val="0"/>
          <w:marTop w:val="0"/>
          <w:marBottom w:val="0"/>
          <w:divBdr>
            <w:top w:val="none" w:sz="0" w:space="0" w:color="auto"/>
            <w:left w:val="none" w:sz="0" w:space="0" w:color="auto"/>
            <w:bottom w:val="none" w:sz="0" w:space="0" w:color="auto"/>
            <w:right w:val="none" w:sz="0" w:space="0" w:color="auto"/>
          </w:divBdr>
          <w:divsChild>
            <w:div w:id="1068648392">
              <w:marLeft w:val="0"/>
              <w:marRight w:val="0"/>
              <w:marTop w:val="0"/>
              <w:marBottom w:val="0"/>
              <w:divBdr>
                <w:top w:val="none" w:sz="0" w:space="0" w:color="auto"/>
                <w:left w:val="none" w:sz="0" w:space="0" w:color="auto"/>
                <w:bottom w:val="none" w:sz="0" w:space="0" w:color="auto"/>
                <w:right w:val="none" w:sz="0" w:space="0" w:color="auto"/>
              </w:divBdr>
            </w:div>
          </w:divsChild>
        </w:div>
        <w:div w:id="1686903426">
          <w:marLeft w:val="0"/>
          <w:marRight w:val="0"/>
          <w:marTop w:val="0"/>
          <w:marBottom w:val="0"/>
          <w:divBdr>
            <w:top w:val="none" w:sz="0" w:space="0" w:color="auto"/>
            <w:left w:val="none" w:sz="0" w:space="0" w:color="auto"/>
            <w:bottom w:val="none" w:sz="0" w:space="0" w:color="auto"/>
            <w:right w:val="none" w:sz="0" w:space="0" w:color="auto"/>
          </w:divBdr>
          <w:divsChild>
            <w:div w:id="1578859811">
              <w:marLeft w:val="0"/>
              <w:marRight w:val="0"/>
              <w:marTop w:val="0"/>
              <w:marBottom w:val="0"/>
              <w:divBdr>
                <w:top w:val="none" w:sz="0" w:space="0" w:color="auto"/>
                <w:left w:val="none" w:sz="0" w:space="0" w:color="auto"/>
                <w:bottom w:val="none" w:sz="0" w:space="0" w:color="auto"/>
                <w:right w:val="none" w:sz="0" w:space="0" w:color="auto"/>
              </w:divBdr>
            </w:div>
          </w:divsChild>
        </w:div>
        <w:div w:id="434448840">
          <w:marLeft w:val="0"/>
          <w:marRight w:val="0"/>
          <w:marTop w:val="0"/>
          <w:marBottom w:val="0"/>
          <w:divBdr>
            <w:top w:val="none" w:sz="0" w:space="0" w:color="auto"/>
            <w:left w:val="none" w:sz="0" w:space="0" w:color="auto"/>
            <w:bottom w:val="none" w:sz="0" w:space="0" w:color="auto"/>
            <w:right w:val="none" w:sz="0" w:space="0" w:color="auto"/>
          </w:divBdr>
          <w:divsChild>
            <w:div w:id="1896307946">
              <w:marLeft w:val="0"/>
              <w:marRight w:val="0"/>
              <w:marTop w:val="0"/>
              <w:marBottom w:val="0"/>
              <w:divBdr>
                <w:top w:val="none" w:sz="0" w:space="0" w:color="auto"/>
                <w:left w:val="none" w:sz="0" w:space="0" w:color="auto"/>
                <w:bottom w:val="none" w:sz="0" w:space="0" w:color="auto"/>
                <w:right w:val="none" w:sz="0" w:space="0" w:color="auto"/>
              </w:divBdr>
            </w:div>
          </w:divsChild>
        </w:div>
        <w:div w:id="1012685594">
          <w:marLeft w:val="0"/>
          <w:marRight w:val="0"/>
          <w:marTop w:val="0"/>
          <w:marBottom w:val="0"/>
          <w:divBdr>
            <w:top w:val="none" w:sz="0" w:space="0" w:color="auto"/>
            <w:left w:val="none" w:sz="0" w:space="0" w:color="auto"/>
            <w:bottom w:val="none" w:sz="0" w:space="0" w:color="auto"/>
            <w:right w:val="none" w:sz="0" w:space="0" w:color="auto"/>
          </w:divBdr>
          <w:divsChild>
            <w:div w:id="84376236">
              <w:marLeft w:val="0"/>
              <w:marRight w:val="0"/>
              <w:marTop w:val="0"/>
              <w:marBottom w:val="0"/>
              <w:divBdr>
                <w:top w:val="none" w:sz="0" w:space="0" w:color="auto"/>
                <w:left w:val="none" w:sz="0" w:space="0" w:color="auto"/>
                <w:bottom w:val="none" w:sz="0" w:space="0" w:color="auto"/>
                <w:right w:val="none" w:sz="0" w:space="0" w:color="auto"/>
              </w:divBdr>
            </w:div>
          </w:divsChild>
        </w:div>
        <w:div w:id="571038930">
          <w:marLeft w:val="0"/>
          <w:marRight w:val="0"/>
          <w:marTop w:val="0"/>
          <w:marBottom w:val="0"/>
          <w:divBdr>
            <w:top w:val="none" w:sz="0" w:space="0" w:color="auto"/>
            <w:left w:val="none" w:sz="0" w:space="0" w:color="auto"/>
            <w:bottom w:val="none" w:sz="0" w:space="0" w:color="auto"/>
            <w:right w:val="none" w:sz="0" w:space="0" w:color="auto"/>
          </w:divBdr>
          <w:divsChild>
            <w:div w:id="209656438">
              <w:marLeft w:val="0"/>
              <w:marRight w:val="0"/>
              <w:marTop w:val="0"/>
              <w:marBottom w:val="0"/>
              <w:divBdr>
                <w:top w:val="none" w:sz="0" w:space="0" w:color="auto"/>
                <w:left w:val="none" w:sz="0" w:space="0" w:color="auto"/>
                <w:bottom w:val="none" w:sz="0" w:space="0" w:color="auto"/>
                <w:right w:val="none" w:sz="0" w:space="0" w:color="auto"/>
              </w:divBdr>
            </w:div>
          </w:divsChild>
        </w:div>
        <w:div w:id="2088723305">
          <w:marLeft w:val="0"/>
          <w:marRight w:val="0"/>
          <w:marTop w:val="0"/>
          <w:marBottom w:val="0"/>
          <w:divBdr>
            <w:top w:val="none" w:sz="0" w:space="0" w:color="auto"/>
            <w:left w:val="none" w:sz="0" w:space="0" w:color="auto"/>
            <w:bottom w:val="none" w:sz="0" w:space="0" w:color="auto"/>
            <w:right w:val="none" w:sz="0" w:space="0" w:color="auto"/>
          </w:divBdr>
          <w:divsChild>
            <w:div w:id="330261507">
              <w:marLeft w:val="0"/>
              <w:marRight w:val="0"/>
              <w:marTop w:val="0"/>
              <w:marBottom w:val="0"/>
              <w:divBdr>
                <w:top w:val="none" w:sz="0" w:space="0" w:color="auto"/>
                <w:left w:val="none" w:sz="0" w:space="0" w:color="auto"/>
                <w:bottom w:val="none" w:sz="0" w:space="0" w:color="auto"/>
                <w:right w:val="none" w:sz="0" w:space="0" w:color="auto"/>
              </w:divBdr>
            </w:div>
          </w:divsChild>
        </w:div>
        <w:div w:id="1613514948">
          <w:marLeft w:val="0"/>
          <w:marRight w:val="0"/>
          <w:marTop w:val="0"/>
          <w:marBottom w:val="0"/>
          <w:divBdr>
            <w:top w:val="none" w:sz="0" w:space="0" w:color="auto"/>
            <w:left w:val="none" w:sz="0" w:space="0" w:color="auto"/>
            <w:bottom w:val="none" w:sz="0" w:space="0" w:color="auto"/>
            <w:right w:val="none" w:sz="0" w:space="0" w:color="auto"/>
          </w:divBdr>
          <w:divsChild>
            <w:div w:id="1696616760">
              <w:marLeft w:val="0"/>
              <w:marRight w:val="0"/>
              <w:marTop w:val="0"/>
              <w:marBottom w:val="0"/>
              <w:divBdr>
                <w:top w:val="none" w:sz="0" w:space="0" w:color="auto"/>
                <w:left w:val="none" w:sz="0" w:space="0" w:color="auto"/>
                <w:bottom w:val="none" w:sz="0" w:space="0" w:color="auto"/>
                <w:right w:val="none" w:sz="0" w:space="0" w:color="auto"/>
              </w:divBdr>
            </w:div>
          </w:divsChild>
        </w:div>
        <w:div w:id="1309824421">
          <w:marLeft w:val="0"/>
          <w:marRight w:val="0"/>
          <w:marTop w:val="0"/>
          <w:marBottom w:val="0"/>
          <w:divBdr>
            <w:top w:val="none" w:sz="0" w:space="0" w:color="auto"/>
            <w:left w:val="none" w:sz="0" w:space="0" w:color="auto"/>
            <w:bottom w:val="none" w:sz="0" w:space="0" w:color="auto"/>
            <w:right w:val="none" w:sz="0" w:space="0" w:color="auto"/>
          </w:divBdr>
          <w:divsChild>
            <w:div w:id="468398839">
              <w:marLeft w:val="0"/>
              <w:marRight w:val="0"/>
              <w:marTop w:val="0"/>
              <w:marBottom w:val="0"/>
              <w:divBdr>
                <w:top w:val="none" w:sz="0" w:space="0" w:color="auto"/>
                <w:left w:val="none" w:sz="0" w:space="0" w:color="auto"/>
                <w:bottom w:val="none" w:sz="0" w:space="0" w:color="auto"/>
                <w:right w:val="none" w:sz="0" w:space="0" w:color="auto"/>
              </w:divBdr>
            </w:div>
          </w:divsChild>
        </w:div>
        <w:div w:id="266305271">
          <w:marLeft w:val="0"/>
          <w:marRight w:val="0"/>
          <w:marTop w:val="0"/>
          <w:marBottom w:val="0"/>
          <w:divBdr>
            <w:top w:val="none" w:sz="0" w:space="0" w:color="auto"/>
            <w:left w:val="none" w:sz="0" w:space="0" w:color="auto"/>
            <w:bottom w:val="none" w:sz="0" w:space="0" w:color="auto"/>
            <w:right w:val="none" w:sz="0" w:space="0" w:color="auto"/>
          </w:divBdr>
          <w:divsChild>
            <w:div w:id="817769759">
              <w:marLeft w:val="0"/>
              <w:marRight w:val="0"/>
              <w:marTop w:val="0"/>
              <w:marBottom w:val="0"/>
              <w:divBdr>
                <w:top w:val="none" w:sz="0" w:space="0" w:color="auto"/>
                <w:left w:val="none" w:sz="0" w:space="0" w:color="auto"/>
                <w:bottom w:val="none" w:sz="0" w:space="0" w:color="auto"/>
                <w:right w:val="none" w:sz="0" w:space="0" w:color="auto"/>
              </w:divBdr>
            </w:div>
          </w:divsChild>
        </w:div>
        <w:div w:id="3168846">
          <w:marLeft w:val="0"/>
          <w:marRight w:val="0"/>
          <w:marTop w:val="0"/>
          <w:marBottom w:val="0"/>
          <w:divBdr>
            <w:top w:val="none" w:sz="0" w:space="0" w:color="auto"/>
            <w:left w:val="none" w:sz="0" w:space="0" w:color="auto"/>
            <w:bottom w:val="none" w:sz="0" w:space="0" w:color="auto"/>
            <w:right w:val="none" w:sz="0" w:space="0" w:color="auto"/>
          </w:divBdr>
          <w:divsChild>
            <w:div w:id="1740977856">
              <w:marLeft w:val="0"/>
              <w:marRight w:val="0"/>
              <w:marTop w:val="0"/>
              <w:marBottom w:val="0"/>
              <w:divBdr>
                <w:top w:val="none" w:sz="0" w:space="0" w:color="auto"/>
                <w:left w:val="none" w:sz="0" w:space="0" w:color="auto"/>
                <w:bottom w:val="none" w:sz="0" w:space="0" w:color="auto"/>
                <w:right w:val="none" w:sz="0" w:space="0" w:color="auto"/>
              </w:divBdr>
            </w:div>
          </w:divsChild>
        </w:div>
        <w:div w:id="1492869195">
          <w:marLeft w:val="0"/>
          <w:marRight w:val="0"/>
          <w:marTop w:val="0"/>
          <w:marBottom w:val="0"/>
          <w:divBdr>
            <w:top w:val="none" w:sz="0" w:space="0" w:color="auto"/>
            <w:left w:val="none" w:sz="0" w:space="0" w:color="auto"/>
            <w:bottom w:val="none" w:sz="0" w:space="0" w:color="auto"/>
            <w:right w:val="none" w:sz="0" w:space="0" w:color="auto"/>
          </w:divBdr>
          <w:divsChild>
            <w:div w:id="44914229">
              <w:marLeft w:val="0"/>
              <w:marRight w:val="0"/>
              <w:marTop w:val="0"/>
              <w:marBottom w:val="0"/>
              <w:divBdr>
                <w:top w:val="none" w:sz="0" w:space="0" w:color="auto"/>
                <w:left w:val="none" w:sz="0" w:space="0" w:color="auto"/>
                <w:bottom w:val="none" w:sz="0" w:space="0" w:color="auto"/>
                <w:right w:val="none" w:sz="0" w:space="0" w:color="auto"/>
              </w:divBdr>
            </w:div>
          </w:divsChild>
        </w:div>
        <w:div w:id="577137077">
          <w:marLeft w:val="0"/>
          <w:marRight w:val="0"/>
          <w:marTop w:val="0"/>
          <w:marBottom w:val="0"/>
          <w:divBdr>
            <w:top w:val="none" w:sz="0" w:space="0" w:color="auto"/>
            <w:left w:val="none" w:sz="0" w:space="0" w:color="auto"/>
            <w:bottom w:val="none" w:sz="0" w:space="0" w:color="auto"/>
            <w:right w:val="none" w:sz="0" w:space="0" w:color="auto"/>
          </w:divBdr>
          <w:divsChild>
            <w:div w:id="1170412383">
              <w:marLeft w:val="0"/>
              <w:marRight w:val="0"/>
              <w:marTop w:val="0"/>
              <w:marBottom w:val="0"/>
              <w:divBdr>
                <w:top w:val="none" w:sz="0" w:space="0" w:color="auto"/>
                <w:left w:val="none" w:sz="0" w:space="0" w:color="auto"/>
                <w:bottom w:val="none" w:sz="0" w:space="0" w:color="auto"/>
                <w:right w:val="none" w:sz="0" w:space="0" w:color="auto"/>
              </w:divBdr>
            </w:div>
          </w:divsChild>
        </w:div>
        <w:div w:id="2051303473">
          <w:marLeft w:val="0"/>
          <w:marRight w:val="0"/>
          <w:marTop w:val="0"/>
          <w:marBottom w:val="0"/>
          <w:divBdr>
            <w:top w:val="none" w:sz="0" w:space="0" w:color="auto"/>
            <w:left w:val="none" w:sz="0" w:space="0" w:color="auto"/>
            <w:bottom w:val="none" w:sz="0" w:space="0" w:color="auto"/>
            <w:right w:val="none" w:sz="0" w:space="0" w:color="auto"/>
          </w:divBdr>
          <w:divsChild>
            <w:div w:id="1657107934">
              <w:marLeft w:val="0"/>
              <w:marRight w:val="0"/>
              <w:marTop w:val="0"/>
              <w:marBottom w:val="0"/>
              <w:divBdr>
                <w:top w:val="none" w:sz="0" w:space="0" w:color="auto"/>
                <w:left w:val="none" w:sz="0" w:space="0" w:color="auto"/>
                <w:bottom w:val="none" w:sz="0" w:space="0" w:color="auto"/>
                <w:right w:val="none" w:sz="0" w:space="0" w:color="auto"/>
              </w:divBdr>
            </w:div>
          </w:divsChild>
        </w:div>
        <w:div w:id="844133500">
          <w:marLeft w:val="0"/>
          <w:marRight w:val="0"/>
          <w:marTop w:val="0"/>
          <w:marBottom w:val="0"/>
          <w:divBdr>
            <w:top w:val="none" w:sz="0" w:space="0" w:color="auto"/>
            <w:left w:val="none" w:sz="0" w:space="0" w:color="auto"/>
            <w:bottom w:val="none" w:sz="0" w:space="0" w:color="auto"/>
            <w:right w:val="none" w:sz="0" w:space="0" w:color="auto"/>
          </w:divBdr>
          <w:divsChild>
            <w:div w:id="1067649830">
              <w:marLeft w:val="0"/>
              <w:marRight w:val="0"/>
              <w:marTop w:val="0"/>
              <w:marBottom w:val="0"/>
              <w:divBdr>
                <w:top w:val="none" w:sz="0" w:space="0" w:color="auto"/>
                <w:left w:val="none" w:sz="0" w:space="0" w:color="auto"/>
                <w:bottom w:val="none" w:sz="0" w:space="0" w:color="auto"/>
                <w:right w:val="none" w:sz="0" w:space="0" w:color="auto"/>
              </w:divBdr>
            </w:div>
          </w:divsChild>
        </w:div>
        <w:div w:id="1931810758">
          <w:marLeft w:val="0"/>
          <w:marRight w:val="0"/>
          <w:marTop w:val="0"/>
          <w:marBottom w:val="0"/>
          <w:divBdr>
            <w:top w:val="none" w:sz="0" w:space="0" w:color="auto"/>
            <w:left w:val="none" w:sz="0" w:space="0" w:color="auto"/>
            <w:bottom w:val="none" w:sz="0" w:space="0" w:color="auto"/>
            <w:right w:val="none" w:sz="0" w:space="0" w:color="auto"/>
          </w:divBdr>
          <w:divsChild>
            <w:div w:id="1977176373">
              <w:marLeft w:val="0"/>
              <w:marRight w:val="0"/>
              <w:marTop w:val="0"/>
              <w:marBottom w:val="0"/>
              <w:divBdr>
                <w:top w:val="none" w:sz="0" w:space="0" w:color="auto"/>
                <w:left w:val="none" w:sz="0" w:space="0" w:color="auto"/>
                <w:bottom w:val="none" w:sz="0" w:space="0" w:color="auto"/>
                <w:right w:val="none" w:sz="0" w:space="0" w:color="auto"/>
              </w:divBdr>
            </w:div>
          </w:divsChild>
        </w:div>
        <w:div w:id="723918411">
          <w:marLeft w:val="0"/>
          <w:marRight w:val="0"/>
          <w:marTop w:val="0"/>
          <w:marBottom w:val="0"/>
          <w:divBdr>
            <w:top w:val="none" w:sz="0" w:space="0" w:color="auto"/>
            <w:left w:val="none" w:sz="0" w:space="0" w:color="auto"/>
            <w:bottom w:val="none" w:sz="0" w:space="0" w:color="auto"/>
            <w:right w:val="none" w:sz="0" w:space="0" w:color="auto"/>
          </w:divBdr>
          <w:divsChild>
            <w:div w:id="316035949">
              <w:marLeft w:val="0"/>
              <w:marRight w:val="0"/>
              <w:marTop w:val="0"/>
              <w:marBottom w:val="0"/>
              <w:divBdr>
                <w:top w:val="none" w:sz="0" w:space="0" w:color="auto"/>
                <w:left w:val="none" w:sz="0" w:space="0" w:color="auto"/>
                <w:bottom w:val="none" w:sz="0" w:space="0" w:color="auto"/>
                <w:right w:val="none" w:sz="0" w:space="0" w:color="auto"/>
              </w:divBdr>
            </w:div>
          </w:divsChild>
        </w:div>
        <w:div w:id="1953978660">
          <w:marLeft w:val="0"/>
          <w:marRight w:val="0"/>
          <w:marTop w:val="0"/>
          <w:marBottom w:val="0"/>
          <w:divBdr>
            <w:top w:val="none" w:sz="0" w:space="0" w:color="auto"/>
            <w:left w:val="none" w:sz="0" w:space="0" w:color="auto"/>
            <w:bottom w:val="none" w:sz="0" w:space="0" w:color="auto"/>
            <w:right w:val="none" w:sz="0" w:space="0" w:color="auto"/>
          </w:divBdr>
          <w:divsChild>
            <w:div w:id="675184131">
              <w:marLeft w:val="0"/>
              <w:marRight w:val="0"/>
              <w:marTop w:val="0"/>
              <w:marBottom w:val="0"/>
              <w:divBdr>
                <w:top w:val="none" w:sz="0" w:space="0" w:color="auto"/>
                <w:left w:val="none" w:sz="0" w:space="0" w:color="auto"/>
                <w:bottom w:val="none" w:sz="0" w:space="0" w:color="auto"/>
                <w:right w:val="none" w:sz="0" w:space="0" w:color="auto"/>
              </w:divBdr>
            </w:div>
          </w:divsChild>
        </w:div>
        <w:div w:id="1541896189">
          <w:marLeft w:val="0"/>
          <w:marRight w:val="0"/>
          <w:marTop w:val="0"/>
          <w:marBottom w:val="0"/>
          <w:divBdr>
            <w:top w:val="none" w:sz="0" w:space="0" w:color="auto"/>
            <w:left w:val="none" w:sz="0" w:space="0" w:color="auto"/>
            <w:bottom w:val="none" w:sz="0" w:space="0" w:color="auto"/>
            <w:right w:val="none" w:sz="0" w:space="0" w:color="auto"/>
          </w:divBdr>
          <w:divsChild>
            <w:div w:id="1848976492">
              <w:marLeft w:val="0"/>
              <w:marRight w:val="0"/>
              <w:marTop w:val="0"/>
              <w:marBottom w:val="0"/>
              <w:divBdr>
                <w:top w:val="none" w:sz="0" w:space="0" w:color="auto"/>
                <w:left w:val="none" w:sz="0" w:space="0" w:color="auto"/>
                <w:bottom w:val="none" w:sz="0" w:space="0" w:color="auto"/>
                <w:right w:val="none" w:sz="0" w:space="0" w:color="auto"/>
              </w:divBdr>
            </w:div>
          </w:divsChild>
        </w:div>
        <w:div w:id="2064599638">
          <w:marLeft w:val="0"/>
          <w:marRight w:val="0"/>
          <w:marTop w:val="0"/>
          <w:marBottom w:val="0"/>
          <w:divBdr>
            <w:top w:val="none" w:sz="0" w:space="0" w:color="auto"/>
            <w:left w:val="none" w:sz="0" w:space="0" w:color="auto"/>
            <w:bottom w:val="none" w:sz="0" w:space="0" w:color="auto"/>
            <w:right w:val="none" w:sz="0" w:space="0" w:color="auto"/>
          </w:divBdr>
          <w:divsChild>
            <w:div w:id="1593977662">
              <w:marLeft w:val="0"/>
              <w:marRight w:val="0"/>
              <w:marTop w:val="0"/>
              <w:marBottom w:val="0"/>
              <w:divBdr>
                <w:top w:val="none" w:sz="0" w:space="0" w:color="auto"/>
                <w:left w:val="none" w:sz="0" w:space="0" w:color="auto"/>
                <w:bottom w:val="none" w:sz="0" w:space="0" w:color="auto"/>
                <w:right w:val="none" w:sz="0" w:space="0" w:color="auto"/>
              </w:divBdr>
            </w:div>
          </w:divsChild>
        </w:div>
        <w:div w:id="322010590">
          <w:marLeft w:val="0"/>
          <w:marRight w:val="0"/>
          <w:marTop w:val="0"/>
          <w:marBottom w:val="0"/>
          <w:divBdr>
            <w:top w:val="none" w:sz="0" w:space="0" w:color="auto"/>
            <w:left w:val="none" w:sz="0" w:space="0" w:color="auto"/>
            <w:bottom w:val="none" w:sz="0" w:space="0" w:color="auto"/>
            <w:right w:val="none" w:sz="0" w:space="0" w:color="auto"/>
          </w:divBdr>
          <w:divsChild>
            <w:div w:id="1355182952">
              <w:marLeft w:val="0"/>
              <w:marRight w:val="0"/>
              <w:marTop w:val="0"/>
              <w:marBottom w:val="0"/>
              <w:divBdr>
                <w:top w:val="none" w:sz="0" w:space="0" w:color="auto"/>
                <w:left w:val="none" w:sz="0" w:space="0" w:color="auto"/>
                <w:bottom w:val="none" w:sz="0" w:space="0" w:color="auto"/>
                <w:right w:val="none" w:sz="0" w:space="0" w:color="auto"/>
              </w:divBdr>
            </w:div>
          </w:divsChild>
        </w:div>
        <w:div w:id="770012003">
          <w:marLeft w:val="0"/>
          <w:marRight w:val="0"/>
          <w:marTop w:val="0"/>
          <w:marBottom w:val="0"/>
          <w:divBdr>
            <w:top w:val="none" w:sz="0" w:space="0" w:color="auto"/>
            <w:left w:val="none" w:sz="0" w:space="0" w:color="auto"/>
            <w:bottom w:val="none" w:sz="0" w:space="0" w:color="auto"/>
            <w:right w:val="none" w:sz="0" w:space="0" w:color="auto"/>
          </w:divBdr>
          <w:divsChild>
            <w:div w:id="1780492595">
              <w:marLeft w:val="0"/>
              <w:marRight w:val="0"/>
              <w:marTop w:val="0"/>
              <w:marBottom w:val="0"/>
              <w:divBdr>
                <w:top w:val="none" w:sz="0" w:space="0" w:color="auto"/>
                <w:left w:val="none" w:sz="0" w:space="0" w:color="auto"/>
                <w:bottom w:val="none" w:sz="0" w:space="0" w:color="auto"/>
                <w:right w:val="none" w:sz="0" w:space="0" w:color="auto"/>
              </w:divBdr>
            </w:div>
          </w:divsChild>
        </w:div>
        <w:div w:id="546648591">
          <w:marLeft w:val="0"/>
          <w:marRight w:val="0"/>
          <w:marTop w:val="0"/>
          <w:marBottom w:val="0"/>
          <w:divBdr>
            <w:top w:val="none" w:sz="0" w:space="0" w:color="auto"/>
            <w:left w:val="none" w:sz="0" w:space="0" w:color="auto"/>
            <w:bottom w:val="none" w:sz="0" w:space="0" w:color="auto"/>
            <w:right w:val="none" w:sz="0" w:space="0" w:color="auto"/>
          </w:divBdr>
          <w:divsChild>
            <w:div w:id="1366367962">
              <w:marLeft w:val="0"/>
              <w:marRight w:val="0"/>
              <w:marTop w:val="0"/>
              <w:marBottom w:val="0"/>
              <w:divBdr>
                <w:top w:val="none" w:sz="0" w:space="0" w:color="auto"/>
                <w:left w:val="none" w:sz="0" w:space="0" w:color="auto"/>
                <w:bottom w:val="none" w:sz="0" w:space="0" w:color="auto"/>
                <w:right w:val="none" w:sz="0" w:space="0" w:color="auto"/>
              </w:divBdr>
            </w:div>
          </w:divsChild>
        </w:div>
        <w:div w:id="880672965">
          <w:marLeft w:val="0"/>
          <w:marRight w:val="0"/>
          <w:marTop w:val="0"/>
          <w:marBottom w:val="0"/>
          <w:divBdr>
            <w:top w:val="none" w:sz="0" w:space="0" w:color="auto"/>
            <w:left w:val="none" w:sz="0" w:space="0" w:color="auto"/>
            <w:bottom w:val="none" w:sz="0" w:space="0" w:color="auto"/>
            <w:right w:val="none" w:sz="0" w:space="0" w:color="auto"/>
          </w:divBdr>
          <w:divsChild>
            <w:div w:id="69469706">
              <w:marLeft w:val="0"/>
              <w:marRight w:val="0"/>
              <w:marTop w:val="0"/>
              <w:marBottom w:val="0"/>
              <w:divBdr>
                <w:top w:val="none" w:sz="0" w:space="0" w:color="auto"/>
                <w:left w:val="none" w:sz="0" w:space="0" w:color="auto"/>
                <w:bottom w:val="none" w:sz="0" w:space="0" w:color="auto"/>
                <w:right w:val="none" w:sz="0" w:space="0" w:color="auto"/>
              </w:divBdr>
            </w:div>
          </w:divsChild>
        </w:div>
        <w:div w:id="1025525178">
          <w:marLeft w:val="0"/>
          <w:marRight w:val="0"/>
          <w:marTop w:val="0"/>
          <w:marBottom w:val="0"/>
          <w:divBdr>
            <w:top w:val="none" w:sz="0" w:space="0" w:color="auto"/>
            <w:left w:val="none" w:sz="0" w:space="0" w:color="auto"/>
            <w:bottom w:val="none" w:sz="0" w:space="0" w:color="auto"/>
            <w:right w:val="none" w:sz="0" w:space="0" w:color="auto"/>
          </w:divBdr>
          <w:divsChild>
            <w:div w:id="206383802">
              <w:marLeft w:val="0"/>
              <w:marRight w:val="0"/>
              <w:marTop w:val="0"/>
              <w:marBottom w:val="0"/>
              <w:divBdr>
                <w:top w:val="none" w:sz="0" w:space="0" w:color="auto"/>
                <w:left w:val="none" w:sz="0" w:space="0" w:color="auto"/>
                <w:bottom w:val="none" w:sz="0" w:space="0" w:color="auto"/>
                <w:right w:val="none" w:sz="0" w:space="0" w:color="auto"/>
              </w:divBdr>
            </w:div>
          </w:divsChild>
        </w:div>
        <w:div w:id="1885288805">
          <w:marLeft w:val="0"/>
          <w:marRight w:val="0"/>
          <w:marTop w:val="0"/>
          <w:marBottom w:val="0"/>
          <w:divBdr>
            <w:top w:val="none" w:sz="0" w:space="0" w:color="auto"/>
            <w:left w:val="none" w:sz="0" w:space="0" w:color="auto"/>
            <w:bottom w:val="none" w:sz="0" w:space="0" w:color="auto"/>
            <w:right w:val="none" w:sz="0" w:space="0" w:color="auto"/>
          </w:divBdr>
          <w:divsChild>
            <w:div w:id="172571768">
              <w:marLeft w:val="0"/>
              <w:marRight w:val="0"/>
              <w:marTop w:val="0"/>
              <w:marBottom w:val="0"/>
              <w:divBdr>
                <w:top w:val="none" w:sz="0" w:space="0" w:color="auto"/>
                <w:left w:val="none" w:sz="0" w:space="0" w:color="auto"/>
                <w:bottom w:val="none" w:sz="0" w:space="0" w:color="auto"/>
                <w:right w:val="none" w:sz="0" w:space="0" w:color="auto"/>
              </w:divBdr>
            </w:div>
          </w:divsChild>
        </w:div>
        <w:div w:id="1591036377">
          <w:marLeft w:val="0"/>
          <w:marRight w:val="0"/>
          <w:marTop w:val="0"/>
          <w:marBottom w:val="0"/>
          <w:divBdr>
            <w:top w:val="none" w:sz="0" w:space="0" w:color="auto"/>
            <w:left w:val="none" w:sz="0" w:space="0" w:color="auto"/>
            <w:bottom w:val="none" w:sz="0" w:space="0" w:color="auto"/>
            <w:right w:val="none" w:sz="0" w:space="0" w:color="auto"/>
          </w:divBdr>
          <w:divsChild>
            <w:div w:id="1988247035">
              <w:marLeft w:val="0"/>
              <w:marRight w:val="0"/>
              <w:marTop w:val="0"/>
              <w:marBottom w:val="0"/>
              <w:divBdr>
                <w:top w:val="none" w:sz="0" w:space="0" w:color="auto"/>
                <w:left w:val="none" w:sz="0" w:space="0" w:color="auto"/>
                <w:bottom w:val="none" w:sz="0" w:space="0" w:color="auto"/>
                <w:right w:val="none" w:sz="0" w:space="0" w:color="auto"/>
              </w:divBdr>
            </w:div>
          </w:divsChild>
        </w:div>
        <w:div w:id="1918512429">
          <w:marLeft w:val="0"/>
          <w:marRight w:val="0"/>
          <w:marTop w:val="0"/>
          <w:marBottom w:val="0"/>
          <w:divBdr>
            <w:top w:val="none" w:sz="0" w:space="0" w:color="auto"/>
            <w:left w:val="none" w:sz="0" w:space="0" w:color="auto"/>
            <w:bottom w:val="none" w:sz="0" w:space="0" w:color="auto"/>
            <w:right w:val="none" w:sz="0" w:space="0" w:color="auto"/>
          </w:divBdr>
          <w:divsChild>
            <w:div w:id="474882974">
              <w:marLeft w:val="0"/>
              <w:marRight w:val="0"/>
              <w:marTop w:val="0"/>
              <w:marBottom w:val="0"/>
              <w:divBdr>
                <w:top w:val="none" w:sz="0" w:space="0" w:color="auto"/>
                <w:left w:val="none" w:sz="0" w:space="0" w:color="auto"/>
                <w:bottom w:val="none" w:sz="0" w:space="0" w:color="auto"/>
                <w:right w:val="none" w:sz="0" w:space="0" w:color="auto"/>
              </w:divBdr>
            </w:div>
          </w:divsChild>
        </w:div>
        <w:div w:id="729696457">
          <w:marLeft w:val="0"/>
          <w:marRight w:val="0"/>
          <w:marTop w:val="0"/>
          <w:marBottom w:val="0"/>
          <w:divBdr>
            <w:top w:val="none" w:sz="0" w:space="0" w:color="auto"/>
            <w:left w:val="none" w:sz="0" w:space="0" w:color="auto"/>
            <w:bottom w:val="none" w:sz="0" w:space="0" w:color="auto"/>
            <w:right w:val="none" w:sz="0" w:space="0" w:color="auto"/>
          </w:divBdr>
          <w:divsChild>
            <w:div w:id="473067579">
              <w:marLeft w:val="0"/>
              <w:marRight w:val="0"/>
              <w:marTop w:val="0"/>
              <w:marBottom w:val="0"/>
              <w:divBdr>
                <w:top w:val="none" w:sz="0" w:space="0" w:color="auto"/>
                <w:left w:val="none" w:sz="0" w:space="0" w:color="auto"/>
                <w:bottom w:val="none" w:sz="0" w:space="0" w:color="auto"/>
                <w:right w:val="none" w:sz="0" w:space="0" w:color="auto"/>
              </w:divBdr>
            </w:div>
          </w:divsChild>
        </w:div>
        <w:div w:id="273681384">
          <w:marLeft w:val="0"/>
          <w:marRight w:val="0"/>
          <w:marTop w:val="0"/>
          <w:marBottom w:val="0"/>
          <w:divBdr>
            <w:top w:val="none" w:sz="0" w:space="0" w:color="auto"/>
            <w:left w:val="none" w:sz="0" w:space="0" w:color="auto"/>
            <w:bottom w:val="none" w:sz="0" w:space="0" w:color="auto"/>
            <w:right w:val="none" w:sz="0" w:space="0" w:color="auto"/>
          </w:divBdr>
          <w:divsChild>
            <w:div w:id="1770853354">
              <w:marLeft w:val="0"/>
              <w:marRight w:val="0"/>
              <w:marTop w:val="0"/>
              <w:marBottom w:val="0"/>
              <w:divBdr>
                <w:top w:val="none" w:sz="0" w:space="0" w:color="auto"/>
                <w:left w:val="none" w:sz="0" w:space="0" w:color="auto"/>
                <w:bottom w:val="none" w:sz="0" w:space="0" w:color="auto"/>
                <w:right w:val="none" w:sz="0" w:space="0" w:color="auto"/>
              </w:divBdr>
            </w:div>
          </w:divsChild>
        </w:div>
        <w:div w:id="374232791">
          <w:marLeft w:val="0"/>
          <w:marRight w:val="0"/>
          <w:marTop w:val="0"/>
          <w:marBottom w:val="0"/>
          <w:divBdr>
            <w:top w:val="none" w:sz="0" w:space="0" w:color="auto"/>
            <w:left w:val="none" w:sz="0" w:space="0" w:color="auto"/>
            <w:bottom w:val="none" w:sz="0" w:space="0" w:color="auto"/>
            <w:right w:val="none" w:sz="0" w:space="0" w:color="auto"/>
          </w:divBdr>
          <w:divsChild>
            <w:div w:id="1584024672">
              <w:marLeft w:val="0"/>
              <w:marRight w:val="0"/>
              <w:marTop w:val="0"/>
              <w:marBottom w:val="0"/>
              <w:divBdr>
                <w:top w:val="none" w:sz="0" w:space="0" w:color="auto"/>
                <w:left w:val="none" w:sz="0" w:space="0" w:color="auto"/>
                <w:bottom w:val="none" w:sz="0" w:space="0" w:color="auto"/>
                <w:right w:val="none" w:sz="0" w:space="0" w:color="auto"/>
              </w:divBdr>
            </w:div>
          </w:divsChild>
        </w:div>
        <w:div w:id="309792443">
          <w:marLeft w:val="0"/>
          <w:marRight w:val="0"/>
          <w:marTop w:val="0"/>
          <w:marBottom w:val="0"/>
          <w:divBdr>
            <w:top w:val="none" w:sz="0" w:space="0" w:color="auto"/>
            <w:left w:val="none" w:sz="0" w:space="0" w:color="auto"/>
            <w:bottom w:val="none" w:sz="0" w:space="0" w:color="auto"/>
            <w:right w:val="none" w:sz="0" w:space="0" w:color="auto"/>
          </w:divBdr>
          <w:divsChild>
            <w:div w:id="371686686">
              <w:marLeft w:val="0"/>
              <w:marRight w:val="0"/>
              <w:marTop w:val="0"/>
              <w:marBottom w:val="0"/>
              <w:divBdr>
                <w:top w:val="none" w:sz="0" w:space="0" w:color="auto"/>
                <w:left w:val="none" w:sz="0" w:space="0" w:color="auto"/>
                <w:bottom w:val="none" w:sz="0" w:space="0" w:color="auto"/>
                <w:right w:val="none" w:sz="0" w:space="0" w:color="auto"/>
              </w:divBdr>
            </w:div>
          </w:divsChild>
        </w:div>
        <w:div w:id="1893232724">
          <w:marLeft w:val="0"/>
          <w:marRight w:val="0"/>
          <w:marTop w:val="0"/>
          <w:marBottom w:val="0"/>
          <w:divBdr>
            <w:top w:val="none" w:sz="0" w:space="0" w:color="auto"/>
            <w:left w:val="none" w:sz="0" w:space="0" w:color="auto"/>
            <w:bottom w:val="none" w:sz="0" w:space="0" w:color="auto"/>
            <w:right w:val="none" w:sz="0" w:space="0" w:color="auto"/>
          </w:divBdr>
          <w:divsChild>
            <w:div w:id="706879440">
              <w:marLeft w:val="0"/>
              <w:marRight w:val="0"/>
              <w:marTop w:val="0"/>
              <w:marBottom w:val="0"/>
              <w:divBdr>
                <w:top w:val="none" w:sz="0" w:space="0" w:color="auto"/>
                <w:left w:val="none" w:sz="0" w:space="0" w:color="auto"/>
                <w:bottom w:val="none" w:sz="0" w:space="0" w:color="auto"/>
                <w:right w:val="none" w:sz="0" w:space="0" w:color="auto"/>
              </w:divBdr>
            </w:div>
          </w:divsChild>
        </w:div>
        <w:div w:id="1741095705">
          <w:marLeft w:val="0"/>
          <w:marRight w:val="0"/>
          <w:marTop w:val="0"/>
          <w:marBottom w:val="0"/>
          <w:divBdr>
            <w:top w:val="none" w:sz="0" w:space="0" w:color="auto"/>
            <w:left w:val="none" w:sz="0" w:space="0" w:color="auto"/>
            <w:bottom w:val="none" w:sz="0" w:space="0" w:color="auto"/>
            <w:right w:val="none" w:sz="0" w:space="0" w:color="auto"/>
          </w:divBdr>
          <w:divsChild>
            <w:div w:id="28989826">
              <w:marLeft w:val="0"/>
              <w:marRight w:val="0"/>
              <w:marTop w:val="0"/>
              <w:marBottom w:val="0"/>
              <w:divBdr>
                <w:top w:val="none" w:sz="0" w:space="0" w:color="auto"/>
                <w:left w:val="none" w:sz="0" w:space="0" w:color="auto"/>
                <w:bottom w:val="none" w:sz="0" w:space="0" w:color="auto"/>
                <w:right w:val="none" w:sz="0" w:space="0" w:color="auto"/>
              </w:divBdr>
            </w:div>
          </w:divsChild>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831093553">
              <w:marLeft w:val="0"/>
              <w:marRight w:val="0"/>
              <w:marTop w:val="0"/>
              <w:marBottom w:val="0"/>
              <w:divBdr>
                <w:top w:val="none" w:sz="0" w:space="0" w:color="auto"/>
                <w:left w:val="none" w:sz="0" w:space="0" w:color="auto"/>
                <w:bottom w:val="none" w:sz="0" w:space="0" w:color="auto"/>
                <w:right w:val="none" w:sz="0" w:space="0" w:color="auto"/>
              </w:divBdr>
            </w:div>
          </w:divsChild>
        </w:div>
        <w:div w:id="1988238329">
          <w:marLeft w:val="0"/>
          <w:marRight w:val="0"/>
          <w:marTop w:val="0"/>
          <w:marBottom w:val="0"/>
          <w:divBdr>
            <w:top w:val="none" w:sz="0" w:space="0" w:color="auto"/>
            <w:left w:val="none" w:sz="0" w:space="0" w:color="auto"/>
            <w:bottom w:val="none" w:sz="0" w:space="0" w:color="auto"/>
            <w:right w:val="none" w:sz="0" w:space="0" w:color="auto"/>
          </w:divBdr>
          <w:divsChild>
            <w:div w:id="2078433413">
              <w:marLeft w:val="0"/>
              <w:marRight w:val="0"/>
              <w:marTop w:val="0"/>
              <w:marBottom w:val="0"/>
              <w:divBdr>
                <w:top w:val="none" w:sz="0" w:space="0" w:color="auto"/>
                <w:left w:val="none" w:sz="0" w:space="0" w:color="auto"/>
                <w:bottom w:val="none" w:sz="0" w:space="0" w:color="auto"/>
                <w:right w:val="none" w:sz="0" w:space="0" w:color="auto"/>
              </w:divBdr>
            </w:div>
          </w:divsChild>
        </w:div>
        <w:div w:id="358548286">
          <w:marLeft w:val="0"/>
          <w:marRight w:val="0"/>
          <w:marTop w:val="0"/>
          <w:marBottom w:val="0"/>
          <w:divBdr>
            <w:top w:val="none" w:sz="0" w:space="0" w:color="auto"/>
            <w:left w:val="none" w:sz="0" w:space="0" w:color="auto"/>
            <w:bottom w:val="none" w:sz="0" w:space="0" w:color="auto"/>
            <w:right w:val="none" w:sz="0" w:space="0" w:color="auto"/>
          </w:divBdr>
          <w:divsChild>
            <w:div w:id="710492869">
              <w:marLeft w:val="0"/>
              <w:marRight w:val="0"/>
              <w:marTop w:val="0"/>
              <w:marBottom w:val="0"/>
              <w:divBdr>
                <w:top w:val="none" w:sz="0" w:space="0" w:color="auto"/>
                <w:left w:val="none" w:sz="0" w:space="0" w:color="auto"/>
                <w:bottom w:val="none" w:sz="0" w:space="0" w:color="auto"/>
                <w:right w:val="none" w:sz="0" w:space="0" w:color="auto"/>
              </w:divBdr>
            </w:div>
          </w:divsChild>
        </w:div>
        <w:div w:id="1572617917">
          <w:marLeft w:val="0"/>
          <w:marRight w:val="0"/>
          <w:marTop w:val="0"/>
          <w:marBottom w:val="0"/>
          <w:divBdr>
            <w:top w:val="none" w:sz="0" w:space="0" w:color="auto"/>
            <w:left w:val="none" w:sz="0" w:space="0" w:color="auto"/>
            <w:bottom w:val="none" w:sz="0" w:space="0" w:color="auto"/>
            <w:right w:val="none" w:sz="0" w:space="0" w:color="auto"/>
          </w:divBdr>
          <w:divsChild>
            <w:div w:id="1700012630">
              <w:marLeft w:val="0"/>
              <w:marRight w:val="0"/>
              <w:marTop w:val="0"/>
              <w:marBottom w:val="0"/>
              <w:divBdr>
                <w:top w:val="none" w:sz="0" w:space="0" w:color="auto"/>
                <w:left w:val="none" w:sz="0" w:space="0" w:color="auto"/>
                <w:bottom w:val="none" w:sz="0" w:space="0" w:color="auto"/>
                <w:right w:val="none" w:sz="0" w:space="0" w:color="auto"/>
              </w:divBdr>
            </w:div>
          </w:divsChild>
        </w:div>
        <w:div w:id="2101444519">
          <w:marLeft w:val="0"/>
          <w:marRight w:val="0"/>
          <w:marTop w:val="0"/>
          <w:marBottom w:val="0"/>
          <w:divBdr>
            <w:top w:val="none" w:sz="0" w:space="0" w:color="auto"/>
            <w:left w:val="none" w:sz="0" w:space="0" w:color="auto"/>
            <w:bottom w:val="none" w:sz="0" w:space="0" w:color="auto"/>
            <w:right w:val="none" w:sz="0" w:space="0" w:color="auto"/>
          </w:divBdr>
          <w:divsChild>
            <w:div w:id="1676952901">
              <w:marLeft w:val="0"/>
              <w:marRight w:val="0"/>
              <w:marTop w:val="0"/>
              <w:marBottom w:val="0"/>
              <w:divBdr>
                <w:top w:val="none" w:sz="0" w:space="0" w:color="auto"/>
                <w:left w:val="none" w:sz="0" w:space="0" w:color="auto"/>
                <w:bottom w:val="none" w:sz="0" w:space="0" w:color="auto"/>
                <w:right w:val="none" w:sz="0" w:space="0" w:color="auto"/>
              </w:divBdr>
            </w:div>
          </w:divsChild>
        </w:div>
        <w:div w:id="2053722125">
          <w:marLeft w:val="0"/>
          <w:marRight w:val="0"/>
          <w:marTop w:val="0"/>
          <w:marBottom w:val="0"/>
          <w:divBdr>
            <w:top w:val="none" w:sz="0" w:space="0" w:color="auto"/>
            <w:left w:val="none" w:sz="0" w:space="0" w:color="auto"/>
            <w:bottom w:val="none" w:sz="0" w:space="0" w:color="auto"/>
            <w:right w:val="none" w:sz="0" w:space="0" w:color="auto"/>
          </w:divBdr>
          <w:divsChild>
            <w:div w:id="1421830034">
              <w:marLeft w:val="0"/>
              <w:marRight w:val="0"/>
              <w:marTop w:val="0"/>
              <w:marBottom w:val="0"/>
              <w:divBdr>
                <w:top w:val="none" w:sz="0" w:space="0" w:color="auto"/>
                <w:left w:val="none" w:sz="0" w:space="0" w:color="auto"/>
                <w:bottom w:val="none" w:sz="0" w:space="0" w:color="auto"/>
                <w:right w:val="none" w:sz="0" w:space="0" w:color="auto"/>
              </w:divBdr>
            </w:div>
          </w:divsChild>
        </w:div>
        <w:div w:id="1128281019">
          <w:marLeft w:val="0"/>
          <w:marRight w:val="0"/>
          <w:marTop w:val="0"/>
          <w:marBottom w:val="0"/>
          <w:divBdr>
            <w:top w:val="none" w:sz="0" w:space="0" w:color="auto"/>
            <w:left w:val="none" w:sz="0" w:space="0" w:color="auto"/>
            <w:bottom w:val="none" w:sz="0" w:space="0" w:color="auto"/>
            <w:right w:val="none" w:sz="0" w:space="0" w:color="auto"/>
          </w:divBdr>
          <w:divsChild>
            <w:div w:id="317342846">
              <w:marLeft w:val="0"/>
              <w:marRight w:val="0"/>
              <w:marTop w:val="0"/>
              <w:marBottom w:val="0"/>
              <w:divBdr>
                <w:top w:val="none" w:sz="0" w:space="0" w:color="auto"/>
                <w:left w:val="none" w:sz="0" w:space="0" w:color="auto"/>
                <w:bottom w:val="none" w:sz="0" w:space="0" w:color="auto"/>
                <w:right w:val="none" w:sz="0" w:space="0" w:color="auto"/>
              </w:divBdr>
            </w:div>
          </w:divsChild>
        </w:div>
        <w:div w:id="762532313">
          <w:marLeft w:val="0"/>
          <w:marRight w:val="0"/>
          <w:marTop w:val="0"/>
          <w:marBottom w:val="0"/>
          <w:divBdr>
            <w:top w:val="none" w:sz="0" w:space="0" w:color="auto"/>
            <w:left w:val="none" w:sz="0" w:space="0" w:color="auto"/>
            <w:bottom w:val="none" w:sz="0" w:space="0" w:color="auto"/>
            <w:right w:val="none" w:sz="0" w:space="0" w:color="auto"/>
          </w:divBdr>
          <w:divsChild>
            <w:div w:id="789207591">
              <w:marLeft w:val="0"/>
              <w:marRight w:val="0"/>
              <w:marTop w:val="0"/>
              <w:marBottom w:val="0"/>
              <w:divBdr>
                <w:top w:val="none" w:sz="0" w:space="0" w:color="auto"/>
                <w:left w:val="none" w:sz="0" w:space="0" w:color="auto"/>
                <w:bottom w:val="none" w:sz="0" w:space="0" w:color="auto"/>
                <w:right w:val="none" w:sz="0" w:space="0" w:color="auto"/>
              </w:divBdr>
            </w:div>
          </w:divsChild>
        </w:div>
        <w:div w:id="1311981281">
          <w:marLeft w:val="0"/>
          <w:marRight w:val="0"/>
          <w:marTop w:val="0"/>
          <w:marBottom w:val="0"/>
          <w:divBdr>
            <w:top w:val="none" w:sz="0" w:space="0" w:color="auto"/>
            <w:left w:val="none" w:sz="0" w:space="0" w:color="auto"/>
            <w:bottom w:val="none" w:sz="0" w:space="0" w:color="auto"/>
            <w:right w:val="none" w:sz="0" w:space="0" w:color="auto"/>
          </w:divBdr>
          <w:divsChild>
            <w:div w:id="158347366">
              <w:marLeft w:val="0"/>
              <w:marRight w:val="0"/>
              <w:marTop w:val="0"/>
              <w:marBottom w:val="0"/>
              <w:divBdr>
                <w:top w:val="none" w:sz="0" w:space="0" w:color="auto"/>
                <w:left w:val="none" w:sz="0" w:space="0" w:color="auto"/>
                <w:bottom w:val="none" w:sz="0" w:space="0" w:color="auto"/>
                <w:right w:val="none" w:sz="0" w:space="0" w:color="auto"/>
              </w:divBdr>
            </w:div>
          </w:divsChild>
        </w:div>
        <w:div w:id="763189261">
          <w:marLeft w:val="0"/>
          <w:marRight w:val="0"/>
          <w:marTop w:val="0"/>
          <w:marBottom w:val="0"/>
          <w:divBdr>
            <w:top w:val="none" w:sz="0" w:space="0" w:color="auto"/>
            <w:left w:val="none" w:sz="0" w:space="0" w:color="auto"/>
            <w:bottom w:val="none" w:sz="0" w:space="0" w:color="auto"/>
            <w:right w:val="none" w:sz="0" w:space="0" w:color="auto"/>
          </w:divBdr>
          <w:divsChild>
            <w:div w:id="1785346293">
              <w:marLeft w:val="0"/>
              <w:marRight w:val="0"/>
              <w:marTop w:val="0"/>
              <w:marBottom w:val="0"/>
              <w:divBdr>
                <w:top w:val="none" w:sz="0" w:space="0" w:color="auto"/>
                <w:left w:val="none" w:sz="0" w:space="0" w:color="auto"/>
                <w:bottom w:val="none" w:sz="0" w:space="0" w:color="auto"/>
                <w:right w:val="none" w:sz="0" w:space="0" w:color="auto"/>
              </w:divBdr>
            </w:div>
          </w:divsChild>
        </w:div>
        <w:div w:id="2114015478">
          <w:marLeft w:val="0"/>
          <w:marRight w:val="0"/>
          <w:marTop w:val="0"/>
          <w:marBottom w:val="0"/>
          <w:divBdr>
            <w:top w:val="none" w:sz="0" w:space="0" w:color="auto"/>
            <w:left w:val="none" w:sz="0" w:space="0" w:color="auto"/>
            <w:bottom w:val="none" w:sz="0" w:space="0" w:color="auto"/>
            <w:right w:val="none" w:sz="0" w:space="0" w:color="auto"/>
          </w:divBdr>
          <w:divsChild>
            <w:div w:id="184906783">
              <w:marLeft w:val="0"/>
              <w:marRight w:val="0"/>
              <w:marTop w:val="0"/>
              <w:marBottom w:val="0"/>
              <w:divBdr>
                <w:top w:val="none" w:sz="0" w:space="0" w:color="auto"/>
                <w:left w:val="none" w:sz="0" w:space="0" w:color="auto"/>
                <w:bottom w:val="none" w:sz="0" w:space="0" w:color="auto"/>
                <w:right w:val="none" w:sz="0" w:space="0" w:color="auto"/>
              </w:divBdr>
            </w:div>
          </w:divsChild>
        </w:div>
        <w:div w:id="168178295">
          <w:marLeft w:val="0"/>
          <w:marRight w:val="0"/>
          <w:marTop w:val="0"/>
          <w:marBottom w:val="0"/>
          <w:divBdr>
            <w:top w:val="none" w:sz="0" w:space="0" w:color="auto"/>
            <w:left w:val="none" w:sz="0" w:space="0" w:color="auto"/>
            <w:bottom w:val="none" w:sz="0" w:space="0" w:color="auto"/>
            <w:right w:val="none" w:sz="0" w:space="0" w:color="auto"/>
          </w:divBdr>
          <w:divsChild>
            <w:div w:id="419907866">
              <w:marLeft w:val="0"/>
              <w:marRight w:val="0"/>
              <w:marTop w:val="0"/>
              <w:marBottom w:val="0"/>
              <w:divBdr>
                <w:top w:val="none" w:sz="0" w:space="0" w:color="auto"/>
                <w:left w:val="none" w:sz="0" w:space="0" w:color="auto"/>
                <w:bottom w:val="none" w:sz="0" w:space="0" w:color="auto"/>
                <w:right w:val="none" w:sz="0" w:space="0" w:color="auto"/>
              </w:divBdr>
            </w:div>
          </w:divsChild>
        </w:div>
        <w:div w:id="1852136368">
          <w:marLeft w:val="0"/>
          <w:marRight w:val="0"/>
          <w:marTop w:val="0"/>
          <w:marBottom w:val="0"/>
          <w:divBdr>
            <w:top w:val="none" w:sz="0" w:space="0" w:color="auto"/>
            <w:left w:val="none" w:sz="0" w:space="0" w:color="auto"/>
            <w:bottom w:val="none" w:sz="0" w:space="0" w:color="auto"/>
            <w:right w:val="none" w:sz="0" w:space="0" w:color="auto"/>
          </w:divBdr>
          <w:divsChild>
            <w:div w:id="601038296">
              <w:marLeft w:val="0"/>
              <w:marRight w:val="0"/>
              <w:marTop w:val="0"/>
              <w:marBottom w:val="0"/>
              <w:divBdr>
                <w:top w:val="none" w:sz="0" w:space="0" w:color="auto"/>
                <w:left w:val="none" w:sz="0" w:space="0" w:color="auto"/>
                <w:bottom w:val="none" w:sz="0" w:space="0" w:color="auto"/>
                <w:right w:val="none" w:sz="0" w:space="0" w:color="auto"/>
              </w:divBdr>
            </w:div>
          </w:divsChild>
        </w:div>
        <w:div w:id="1559055687">
          <w:marLeft w:val="0"/>
          <w:marRight w:val="0"/>
          <w:marTop w:val="0"/>
          <w:marBottom w:val="0"/>
          <w:divBdr>
            <w:top w:val="none" w:sz="0" w:space="0" w:color="auto"/>
            <w:left w:val="none" w:sz="0" w:space="0" w:color="auto"/>
            <w:bottom w:val="none" w:sz="0" w:space="0" w:color="auto"/>
            <w:right w:val="none" w:sz="0" w:space="0" w:color="auto"/>
          </w:divBdr>
          <w:divsChild>
            <w:div w:id="420836256">
              <w:marLeft w:val="0"/>
              <w:marRight w:val="0"/>
              <w:marTop w:val="0"/>
              <w:marBottom w:val="0"/>
              <w:divBdr>
                <w:top w:val="none" w:sz="0" w:space="0" w:color="auto"/>
                <w:left w:val="none" w:sz="0" w:space="0" w:color="auto"/>
                <w:bottom w:val="none" w:sz="0" w:space="0" w:color="auto"/>
                <w:right w:val="none" w:sz="0" w:space="0" w:color="auto"/>
              </w:divBdr>
            </w:div>
          </w:divsChild>
        </w:div>
        <w:div w:id="306934855">
          <w:marLeft w:val="0"/>
          <w:marRight w:val="0"/>
          <w:marTop w:val="0"/>
          <w:marBottom w:val="0"/>
          <w:divBdr>
            <w:top w:val="none" w:sz="0" w:space="0" w:color="auto"/>
            <w:left w:val="none" w:sz="0" w:space="0" w:color="auto"/>
            <w:bottom w:val="none" w:sz="0" w:space="0" w:color="auto"/>
            <w:right w:val="none" w:sz="0" w:space="0" w:color="auto"/>
          </w:divBdr>
          <w:divsChild>
            <w:div w:id="934896177">
              <w:marLeft w:val="0"/>
              <w:marRight w:val="0"/>
              <w:marTop w:val="0"/>
              <w:marBottom w:val="0"/>
              <w:divBdr>
                <w:top w:val="none" w:sz="0" w:space="0" w:color="auto"/>
                <w:left w:val="none" w:sz="0" w:space="0" w:color="auto"/>
                <w:bottom w:val="none" w:sz="0" w:space="0" w:color="auto"/>
                <w:right w:val="none" w:sz="0" w:space="0" w:color="auto"/>
              </w:divBdr>
            </w:div>
          </w:divsChild>
        </w:div>
        <w:div w:id="1836067177">
          <w:marLeft w:val="0"/>
          <w:marRight w:val="0"/>
          <w:marTop w:val="0"/>
          <w:marBottom w:val="0"/>
          <w:divBdr>
            <w:top w:val="none" w:sz="0" w:space="0" w:color="auto"/>
            <w:left w:val="none" w:sz="0" w:space="0" w:color="auto"/>
            <w:bottom w:val="none" w:sz="0" w:space="0" w:color="auto"/>
            <w:right w:val="none" w:sz="0" w:space="0" w:color="auto"/>
          </w:divBdr>
          <w:divsChild>
            <w:div w:id="1733848031">
              <w:marLeft w:val="0"/>
              <w:marRight w:val="0"/>
              <w:marTop w:val="0"/>
              <w:marBottom w:val="0"/>
              <w:divBdr>
                <w:top w:val="none" w:sz="0" w:space="0" w:color="auto"/>
                <w:left w:val="none" w:sz="0" w:space="0" w:color="auto"/>
                <w:bottom w:val="none" w:sz="0" w:space="0" w:color="auto"/>
                <w:right w:val="none" w:sz="0" w:space="0" w:color="auto"/>
              </w:divBdr>
            </w:div>
          </w:divsChild>
        </w:div>
        <w:div w:id="1893080736">
          <w:marLeft w:val="0"/>
          <w:marRight w:val="0"/>
          <w:marTop w:val="0"/>
          <w:marBottom w:val="0"/>
          <w:divBdr>
            <w:top w:val="none" w:sz="0" w:space="0" w:color="auto"/>
            <w:left w:val="none" w:sz="0" w:space="0" w:color="auto"/>
            <w:bottom w:val="none" w:sz="0" w:space="0" w:color="auto"/>
            <w:right w:val="none" w:sz="0" w:space="0" w:color="auto"/>
          </w:divBdr>
          <w:divsChild>
            <w:div w:id="1135174639">
              <w:marLeft w:val="0"/>
              <w:marRight w:val="0"/>
              <w:marTop w:val="0"/>
              <w:marBottom w:val="0"/>
              <w:divBdr>
                <w:top w:val="none" w:sz="0" w:space="0" w:color="auto"/>
                <w:left w:val="none" w:sz="0" w:space="0" w:color="auto"/>
                <w:bottom w:val="none" w:sz="0" w:space="0" w:color="auto"/>
                <w:right w:val="none" w:sz="0" w:space="0" w:color="auto"/>
              </w:divBdr>
            </w:div>
          </w:divsChild>
        </w:div>
        <w:div w:id="1999917504">
          <w:marLeft w:val="0"/>
          <w:marRight w:val="0"/>
          <w:marTop w:val="0"/>
          <w:marBottom w:val="0"/>
          <w:divBdr>
            <w:top w:val="none" w:sz="0" w:space="0" w:color="auto"/>
            <w:left w:val="none" w:sz="0" w:space="0" w:color="auto"/>
            <w:bottom w:val="none" w:sz="0" w:space="0" w:color="auto"/>
            <w:right w:val="none" w:sz="0" w:space="0" w:color="auto"/>
          </w:divBdr>
          <w:divsChild>
            <w:div w:id="43725817">
              <w:marLeft w:val="0"/>
              <w:marRight w:val="0"/>
              <w:marTop w:val="0"/>
              <w:marBottom w:val="0"/>
              <w:divBdr>
                <w:top w:val="none" w:sz="0" w:space="0" w:color="auto"/>
                <w:left w:val="none" w:sz="0" w:space="0" w:color="auto"/>
                <w:bottom w:val="none" w:sz="0" w:space="0" w:color="auto"/>
                <w:right w:val="none" w:sz="0" w:space="0" w:color="auto"/>
              </w:divBdr>
            </w:div>
          </w:divsChild>
        </w:div>
        <w:div w:id="1279482384">
          <w:marLeft w:val="0"/>
          <w:marRight w:val="0"/>
          <w:marTop w:val="0"/>
          <w:marBottom w:val="0"/>
          <w:divBdr>
            <w:top w:val="none" w:sz="0" w:space="0" w:color="auto"/>
            <w:left w:val="none" w:sz="0" w:space="0" w:color="auto"/>
            <w:bottom w:val="none" w:sz="0" w:space="0" w:color="auto"/>
            <w:right w:val="none" w:sz="0" w:space="0" w:color="auto"/>
          </w:divBdr>
          <w:divsChild>
            <w:div w:id="1698042766">
              <w:marLeft w:val="0"/>
              <w:marRight w:val="0"/>
              <w:marTop w:val="0"/>
              <w:marBottom w:val="0"/>
              <w:divBdr>
                <w:top w:val="none" w:sz="0" w:space="0" w:color="auto"/>
                <w:left w:val="none" w:sz="0" w:space="0" w:color="auto"/>
                <w:bottom w:val="none" w:sz="0" w:space="0" w:color="auto"/>
                <w:right w:val="none" w:sz="0" w:space="0" w:color="auto"/>
              </w:divBdr>
            </w:div>
          </w:divsChild>
        </w:div>
        <w:div w:id="1880245274">
          <w:marLeft w:val="0"/>
          <w:marRight w:val="0"/>
          <w:marTop w:val="0"/>
          <w:marBottom w:val="0"/>
          <w:divBdr>
            <w:top w:val="none" w:sz="0" w:space="0" w:color="auto"/>
            <w:left w:val="none" w:sz="0" w:space="0" w:color="auto"/>
            <w:bottom w:val="none" w:sz="0" w:space="0" w:color="auto"/>
            <w:right w:val="none" w:sz="0" w:space="0" w:color="auto"/>
          </w:divBdr>
          <w:divsChild>
            <w:div w:id="778649377">
              <w:marLeft w:val="0"/>
              <w:marRight w:val="0"/>
              <w:marTop w:val="0"/>
              <w:marBottom w:val="0"/>
              <w:divBdr>
                <w:top w:val="none" w:sz="0" w:space="0" w:color="auto"/>
                <w:left w:val="none" w:sz="0" w:space="0" w:color="auto"/>
                <w:bottom w:val="none" w:sz="0" w:space="0" w:color="auto"/>
                <w:right w:val="none" w:sz="0" w:space="0" w:color="auto"/>
              </w:divBdr>
            </w:div>
          </w:divsChild>
        </w:div>
        <w:div w:id="1472595945">
          <w:marLeft w:val="0"/>
          <w:marRight w:val="0"/>
          <w:marTop w:val="0"/>
          <w:marBottom w:val="0"/>
          <w:divBdr>
            <w:top w:val="none" w:sz="0" w:space="0" w:color="auto"/>
            <w:left w:val="none" w:sz="0" w:space="0" w:color="auto"/>
            <w:bottom w:val="none" w:sz="0" w:space="0" w:color="auto"/>
            <w:right w:val="none" w:sz="0" w:space="0" w:color="auto"/>
          </w:divBdr>
          <w:divsChild>
            <w:div w:id="1126855293">
              <w:marLeft w:val="0"/>
              <w:marRight w:val="0"/>
              <w:marTop w:val="0"/>
              <w:marBottom w:val="0"/>
              <w:divBdr>
                <w:top w:val="none" w:sz="0" w:space="0" w:color="auto"/>
                <w:left w:val="none" w:sz="0" w:space="0" w:color="auto"/>
                <w:bottom w:val="none" w:sz="0" w:space="0" w:color="auto"/>
                <w:right w:val="none" w:sz="0" w:space="0" w:color="auto"/>
              </w:divBdr>
            </w:div>
          </w:divsChild>
        </w:div>
        <w:div w:id="1246916138">
          <w:marLeft w:val="0"/>
          <w:marRight w:val="0"/>
          <w:marTop w:val="0"/>
          <w:marBottom w:val="0"/>
          <w:divBdr>
            <w:top w:val="none" w:sz="0" w:space="0" w:color="auto"/>
            <w:left w:val="none" w:sz="0" w:space="0" w:color="auto"/>
            <w:bottom w:val="none" w:sz="0" w:space="0" w:color="auto"/>
            <w:right w:val="none" w:sz="0" w:space="0" w:color="auto"/>
          </w:divBdr>
          <w:divsChild>
            <w:div w:id="2052076830">
              <w:marLeft w:val="0"/>
              <w:marRight w:val="0"/>
              <w:marTop w:val="0"/>
              <w:marBottom w:val="0"/>
              <w:divBdr>
                <w:top w:val="none" w:sz="0" w:space="0" w:color="auto"/>
                <w:left w:val="none" w:sz="0" w:space="0" w:color="auto"/>
                <w:bottom w:val="none" w:sz="0" w:space="0" w:color="auto"/>
                <w:right w:val="none" w:sz="0" w:space="0" w:color="auto"/>
              </w:divBdr>
            </w:div>
          </w:divsChild>
        </w:div>
        <w:div w:id="599919137">
          <w:marLeft w:val="0"/>
          <w:marRight w:val="0"/>
          <w:marTop w:val="0"/>
          <w:marBottom w:val="0"/>
          <w:divBdr>
            <w:top w:val="none" w:sz="0" w:space="0" w:color="auto"/>
            <w:left w:val="none" w:sz="0" w:space="0" w:color="auto"/>
            <w:bottom w:val="none" w:sz="0" w:space="0" w:color="auto"/>
            <w:right w:val="none" w:sz="0" w:space="0" w:color="auto"/>
          </w:divBdr>
          <w:divsChild>
            <w:div w:id="1809736415">
              <w:marLeft w:val="0"/>
              <w:marRight w:val="0"/>
              <w:marTop w:val="0"/>
              <w:marBottom w:val="0"/>
              <w:divBdr>
                <w:top w:val="none" w:sz="0" w:space="0" w:color="auto"/>
                <w:left w:val="none" w:sz="0" w:space="0" w:color="auto"/>
                <w:bottom w:val="none" w:sz="0" w:space="0" w:color="auto"/>
                <w:right w:val="none" w:sz="0" w:space="0" w:color="auto"/>
              </w:divBdr>
            </w:div>
          </w:divsChild>
        </w:div>
        <w:div w:id="784957281">
          <w:marLeft w:val="0"/>
          <w:marRight w:val="0"/>
          <w:marTop w:val="0"/>
          <w:marBottom w:val="0"/>
          <w:divBdr>
            <w:top w:val="none" w:sz="0" w:space="0" w:color="auto"/>
            <w:left w:val="none" w:sz="0" w:space="0" w:color="auto"/>
            <w:bottom w:val="none" w:sz="0" w:space="0" w:color="auto"/>
            <w:right w:val="none" w:sz="0" w:space="0" w:color="auto"/>
          </w:divBdr>
          <w:divsChild>
            <w:div w:id="711656259">
              <w:marLeft w:val="0"/>
              <w:marRight w:val="0"/>
              <w:marTop w:val="0"/>
              <w:marBottom w:val="0"/>
              <w:divBdr>
                <w:top w:val="none" w:sz="0" w:space="0" w:color="auto"/>
                <w:left w:val="none" w:sz="0" w:space="0" w:color="auto"/>
                <w:bottom w:val="none" w:sz="0" w:space="0" w:color="auto"/>
                <w:right w:val="none" w:sz="0" w:space="0" w:color="auto"/>
              </w:divBdr>
            </w:div>
          </w:divsChild>
        </w:div>
        <w:div w:id="1771000698">
          <w:marLeft w:val="0"/>
          <w:marRight w:val="0"/>
          <w:marTop w:val="0"/>
          <w:marBottom w:val="0"/>
          <w:divBdr>
            <w:top w:val="none" w:sz="0" w:space="0" w:color="auto"/>
            <w:left w:val="none" w:sz="0" w:space="0" w:color="auto"/>
            <w:bottom w:val="none" w:sz="0" w:space="0" w:color="auto"/>
            <w:right w:val="none" w:sz="0" w:space="0" w:color="auto"/>
          </w:divBdr>
          <w:divsChild>
            <w:div w:id="1721007349">
              <w:marLeft w:val="0"/>
              <w:marRight w:val="0"/>
              <w:marTop w:val="0"/>
              <w:marBottom w:val="0"/>
              <w:divBdr>
                <w:top w:val="none" w:sz="0" w:space="0" w:color="auto"/>
                <w:left w:val="none" w:sz="0" w:space="0" w:color="auto"/>
                <w:bottom w:val="none" w:sz="0" w:space="0" w:color="auto"/>
                <w:right w:val="none" w:sz="0" w:space="0" w:color="auto"/>
              </w:divBdr>
            </w:div>
          </w:divsChild>
        </w:div>
        <w:div w:id="1046098703">
          <w:marLeft w:val="0"/>
          <w:marRight w:val="0"/>
          <w:marTop w:val="0"/>
          <w:marBottom w:val="0"/>
          <w:divBdr>
            <w:top w:val="none" w:sz="0" w:space="0" w:color="auto"/>
            <w:left w:val="none" w:sz="0" w:space="0" w:color="auto"/>
            <w:bottom w:val="none" w:sz="0" w:space="0" w:color="auto"/>
            <w:right w:val="none" w:sz="0" w:space="0" w:color="auto"/>
          </w:divBdr>
          <w:divsChild>
            <w:div w:id="171530211">
              <w:marLeft w:val="0"/>
              <w:marRight w:val="0"/>
              <w:marTop w:val="0"/>
              <w:marBottom w:val="0"/>
              <w:divBdr>
                <w:top w:val="none" w:sz="0" w:space="0" w:color="auto"/>
                <w:left w:val="none" w:sz="0" w:space="0" w:color="auto"/>
                <w:bottom w:val="none" w:sz="0" w:space="0" w:color="auto"/>
                <w:right w:val="none" w:sz="0" w:space="0" w:color="auto"/>
              </w:divBdr>
            </w:div>
          </w:divsChild>
        </w:div>
        <w:div w:id="63794622">
          <w:marLeft w:val="0"/>
          <w:marRight w:val="0"/>
          <w:marTop w:val="0"/>
          <w:marBottom w:val="0"/>
          <w:divBdr>
            <w:top w:val="none" w:sz="0" w:space="0" w:color="auto"/>
            <w:left w:val="none" w:sz="0" w:space="0" w:color="auto"/>
            <w:bottom w:val="none" w:sz="0" w:space="0" w:color="auto"/>
            <w:right w:val="none" w:sz="0" w:space="0" w:color="auto"/>
          </w:divBdr>
          <w:divsChild>
            <w:div w:id="1701122443">
              <w:marLeft w:val="0"/>
              <w:marRight w:val="0"/>
              <w:marTop w:val="0"/>
              <w:marBottom w:val="0"/>
              <w:divBdr>
                <w:top w:val="none" w:sz="0" w:space="0" w:color="auto"/>
                <w:left w:val="none" w:sz="0" w:space="0" w:color="auto"/>
                <w:bottom w:val="none" w:sz="0" w:space="0" w:color="auto"/>
                <w:right w:val="none" w:sz="0" w:space="0" w:color="auto"/>
              </w:divBdr>
            </w:div>
          </w:divsChild>
        </w:div>
        <w:div w:id="20517247">
          <w:marLeft w:val="0"/>
          <w:marRight w:val="0"/>
          <w:marTop w:val="0"/>
          <w:marBottom w:val="0"/>
          <w:divBdr>
            <w:top w:val="none" w:sz="0" w:space="0" w:color="auto"/>
            <w:left w:val="none" w:sz="0" w:space="0" w:color="auto"/>
            <w:bottom w:val="none" w:sz="0" w:space="0" w:color="auto"/>
            <w:right w:val="none" w:sz="0" w:space="0" w:color="auto"/>
          </w:divBdr>
          <w:divsChild>
            <w:div w:id="1092975778">
              <w:marLeft w:val="0"/>
              <w:marRight w:val="0"/>
              <w:marTop w:val="0"/>
              <w:marBottom w:val="0"/>
              <w:divBdr>
                <w:top w:val="none" w:sz="0" w:space="0" w:color="auto"/>
                <w:left w:val="none" w:sz="0" w:space="0" w:color="auto"/>
                <w:bottom w:val="none" w:sz="0" w:space="0" w:color="auto"/>
                <w:right w:val="none" w:sz="0" w:space="0" w:color="auto"/>
              </w:divBdr>
            </w:div>
          </w:divsChild>
        </w:div>
        <w:div w:id="2139910513">
          <w:marLeft w:val="0"/>
          <w:marRight w:val="0"/>
          <w:marTop w:val="0"/>
          <w:marBottom w:val="0"/>
          <w:divBdr>
            <w:top w:val="none" w:sz="0" w:space="0" w:color="auto"/>
            <w:left w:val="none" w:sz="0" w:space="0" w:color="auto"/>
            <w:bottom w:val="none" w:sz="0" w:space="0" w:color="auto"/>
            <w:right w:val="none" w:sz="0" w:space="0" w:color="auto"/>
          </w:divBdr>
          <w:divsChild>
            <w:div w:id="896472776">
              <w:marLeft w:val="0"/>
              <w:marRight w:val="0"/>
              <w:marTop w:val="0"/>
              <w:marBottom w:val="0"/>
              <w:divBdr>
                <w:top w:val="none" w:sz="0" w:space="0" w:color="auto"/>
                <w:left w:val="none" w:sz="0" w:space="0" w:color="auto"/>
                <w:bottom w:val="none" w:sz="0" w:space="0" w:color="auto"/>
                <w:right w:val="none" w:sz="0" w:space="0" w:color="auto"/>
              </w:divBdr>
            </w:div>
          </w:divsChild>
        </w:div>
        <w:div w:id="12651915">
          <w:marLeft w:val="0"/>
          <w:marRight w:val="0"/>
          <w:marTop w:val="0"/>
          <w:marBottom w:val="0"/>
          <w:divBdr>
            <w:top w:val="none" w:sz="0" w:space="0" w:color="auto"/>
            <w:left w:val="none" w:sz="0" w:space="0" w:color="auto"/>
            <w:bottom w:val="none" w:sz="0" w:space="0" w:color="auto"/>
            <w:right w:val="none" w:sz="0" w:space="0" w:color="auto"/>
          </w:divBdr>
          <w:divsChild>
            <w:div w:id="449786510">
              <w:marLeft w:val="0"/>
              <w:marRight w:val="0"/>
              <w:marTop w:val="0"/>
              <w:marBottom w:val="0"/>
              <w:divBdr>
                <w:top w:val="none" w:sz="0" w:space="0" w:color="auto"/>
                <w:left w:val="none" w:sz="0" w:space="0" w:color="auto"/>
                <w:bottom w:val="none" w:sz="0" w:space="0" w:color="auto"/>
                <w:right w:val="none" w:sz="0" w:space="0" w:color="auto"/>
              </w:divBdr>
            </w:div>
          </w:divsChild>
        </w:div>
        <w:div w:id="255945309">
          <w:marLeft w:val="0"/>
          <w:marRight w:val="0"/>
          <w:marTop w:val="0"/>
          <w:marBottom w:val="0"/>
          <w:divBdr>
            <w:top w:val="none" w:sz="0" w:space="0" w:color="auto"/>
            <w:left w:val="none" w:sz="0" w:space="0" w:color="auto"/>
            <w:bottom w:val="none" w:sz="0" w:space="0" w:color="auto"/>
            <w:right w:val="none" w:sz="0" w:space="0" w:color="auto"/>
          </w:divBdr>
          <w:divsChild>
            <w:div w:id="312566828">
              <w:marLeft w:val="0"/>
              <w:marRight w:val="0"/>
              <w:marTop w:val="0"/>
              <w:marBottom w:val="0"/>
              <w:divBdr>
                <w:top w:val="none" w:sz="0" w:space="0" w:color="auto"/>
                <w:left w:val="none" w:sz="0" w:space="0" w:color="auto"/>
                <w:bottom w:val="none" w:sz="0" w:space="0" w:color="auto"/>
                <w:right w:val="none" w:sz="0" w:space="0" w:color="auto"/>
              </w:divBdr>
            </w:div>
          </w:divsChild>
        </w:div>
        <w:div w:id="1956013457">
          <w:marLeft w:val="0"/>
          <w:marRight w:val="0"/>
          <w:marTop w:val="0"/>
          <w:marBottom w:val="0"/>
          <w:divBdr>
            <w:top w:val="none" w:sz="0" w:space="0" w:color="auto"/>
            <w:left w:val="none" w:sz="0" w:space="0" w:color="auto"/>
            <w:bottom w:val="none" w:sz="0" w:space="0" w:color="auto"/>
            <w:right w:val="none" w:sz="0" w:space="0" w:color="auto"/>
          </w:divBdr>
          <w:divsChild>
            <w:div w:id="166989374">
              <w:marLeft w:val="0"/>
              <w:marRight w:val="0"/>
              <w:marTop w:val="0"/>
              <w:marBottom w:val="0"/>
              <w:divBdr>
                <w:top w:val="none" w:sz="0" w:space="0" w:color="auto"/>
                <w:left w:val="none" w:sz="0" w:space="0" w:color="auto"/>
                <w:bottom w:val="none" w:sz="0" w:space="0" w:color="auto"/>
                <w:right w:val="none" w:sz="0" w:space="0" w:color="auto"/>
              </w:divBdr>
            </w:div>
          </w:divsChild>
        </w:div>
        <w:div w:id="1781484229">
          <w:marLeft w:val="0"/>
          <w:marRight w:val="0"/>
          <w:marTop w:val="0"/>
          <w:marBottom w:val="0"/>
          <w:divBdr>
            <w:top w:val="none" w:sz="0" w:space="0" w:color="auto"/>
            <w:left w:val="none" w:sz="0" w:space="0" w:color="auto"/>
            <w:bottom w:val="none" w:sz="0" w:space="0" w:color="auto"/>
            <w:right w:val="none" w:sz="0" w:space="0" w:color="auto"/>
          </w:divBdr>
          <w:divsChild>
            <w:div w:id="72825436">
              <w:marLeft w:val="0"/>
              <w:marRight w:val="0"/>
              <w:marTop w:val="0"/>
              <w:marBottom w:val="0"/>
              <w:divBdr>
                <w:top w:val="none" w:sz="0" w:space="0" w:color="auto"/>
                <w:left w:val="none" w:sz="0" w:space="0" w:color="auto"/>
                <w:bottom w:val="none" w:sz="0" w:space="0" w:color="auto"/>
                <w:right w:val="none" w:sz="0" w:space="0" w:color="auto"/>
              </w:divBdr>
            </w:div>
          </w:divsChild>
        </w:div>
        <w:div w:id="942760386">
          <w:marLeft w:val="0"/>
          <w:marRight w:val="0"/>
          <w:marTop w:val="0"/>
          <w:marBottom w:val="0"/>
          <w:divBdr>
            <w:top w:val="none" w:sz="0" w:space="0" w:color="auto"/>
            <w:left w:val="none" w:sz="0" w:space="0" w:color="auto"/>
            <w:bottom w:val="none" w:sz="0" w:space="0" w:color="auto"/>
            <w:right w:val="none" w:sz="0" w:space="0" w:color="auto"/>
          </w:divBdr>
          <w:divsChild>
            <w:div w:id="2053265002">
              <w:marLeft w:val="0"/>
              <w:marRight w:val="0"/>
              <w:marTop w:val="0"/>
              <w:marBottom w:val="0"/>
              <w:divBdr>
                <w:top w:val="none" w:sz="0" w:space="0" w:color="auto"/>
                <w:left w:val="none" w:sz="0" w:space="0" w:color="auto"/>
                <w:bottom w:val="none" w:sz="0" w:space="0" w:color="auto"/>
                <w:right w:val="none" w:sz="0" w:space="0" w:color="auto"/>
              </w:divBdr>
            </w:div>
          </w:divsChild>
        </w:div>
        <w:div w:id="99420512">
          <w:marLeft w:val="0"/>
          <w:marRight w:val="0"/>
          <w:marTop w:val="0"/>
          <w:marBottom w:val="0"/>
          <w:divBdr>
            <w:top w:val="none" w:sz="0" w:space="0" w:color="auto"/>
            <w:left w:val="none" w:sz="0" w:space="0" w:color="auto"/>
            <w:bottom w:val="none" w:sz="0" w:space="0" w:color="auto"/>
            <w:right w:val="none" w:sz="0" w:space="0" w:color="auto"/>
          </w:divBdr>
          <w:divsChild>
            <w:div w:id="2038310084">
              <w:marLeft w:val="0"/>
              <w:marRight w:val="0"/>
              <w:marTop w:val="0"/>
              <w:marBottom w:val="0"/>
              <w:divBdr>
                <w:top w:val="none" w:sz="0" w:space="0" w:color="auto"/>
                <w:left w:val="none" w:sz="0" w:space="0" w:color="auto"/>
                <w:bottom w:val="none" w:sz="0" w:space="0" w:color="auto"/>
                <w:right w:val="none" w:sz="0" w:space="0" w:color="auto"/>
              </w:divBdr>
            </w:div>
          </w:divsChild>
        </w:div>
        <w:div w:id="386342823">
          <w:marLeft w:val="0"/>
          <w:marRight w:val="0"/>
          <w:marTop w:val="0"/>
          <w:marBottom w:val="0"/>
          <w:divBdr>
            <w:top w:val="none" w:sz="0" w:space="0" w:color="auto"/>
            <w:left w:val="none" w:sz="0" w:space="0" w:color="auto"/>
            <w:bottom w:val="none" w:sz="0" w:space="0" w:color="auto"/>
            <w:right w:val="none" w:sz="0" w:space="0" w:color="auto"/>
          </w:divBdr>
          <w:divsChild>
            <w:div w:id="994064518">
              <w:marLeft w:val="0"/>
              <w:marRight w:val="0"/>
              <w:marTop w:val="0"/>
              <w:marBottom w:val="0"/>
              <w:divBdr>
                <w:top w:val="none" w:sz="0" w:space="0" w:color="auto"/>
                <w:left w:val="none" w:sz="0" w:space="0" w:color="auto"/>
                <w:bottom w:val="none" w:sz="0" w:space="0" w:color="auto"/>
                <w:right w:val="none" w:sz="0" w:space="0" w:color="auto"/>
              </w:divBdr>
            </w:div>
          </w:divsChild>
        </w:div>
        <w:div w:id="1198161468">
          <w:marLeft w:val="0"/>
          <w:marRight w:val="0"/>
          <w:marTop w:val="0"/>
          <w:marBottom w:val="0"/>
          <w:divBdr>
            <w:top w:val="none" w:sz="0" w:space="0" w:color="auto"/>
            <w:left w:val="none" w:sz="0" w:space="0" w:color="auto"/>
            <w:bottom w:val="none" w:sz="0" w:space="0" w:color="auto"/>
            <w:right w:val="none" w:sz="0" w:space="0" w:color="auto"/>
          </w:divBdr>
          <w:divsChild>
            <w:div w:id="1244334993">
              <w:marLeft w:val="0"/>
              <w:marRight w:val="0"/>
              <w:marTop w:val="0"/>
              <w:marBottom w:val="0"/>
              <w:divBdr>
                <w:top w:val="none" w:sz="0" w:space="0" w:color="auto"/>
                <w:left w:val="none" w:sz="0" w:space="0" w:color="auto"/>
                <w:bottom w:val="none" w:sz="0" w:space="0" w:color="auto"/>
                <w:right w:val="none" w:sz="0" w:space="0" w:color="auto"/>
              </w:divBdr>
            </w:div>
          </w:divsChild>
        </w:div>
        <w:div w:id="1029913721">
          <w:marLeft w:val="0"/>
          <w:marRight w:val="0"/>
          <w:marTop w:val="0"/>
          <w:marBottom w:val="0"/>
          <w:divBdr>
            <w:top w:val="none" w:sz="0" w:space="0" w:color="auto"/>
            <w:left w:val="none" w:sz="0" w:space="0" w:color="auto"/>
            <w:bottom w:val="none" w:sz="0" w:space="0" w:color="auto"/>
            <w:right w:val="none" w:sz="0" w:space="0" w:color="auto"/>
          </w:divBdr>
          <w:divsChild>
            <w:div w:id="16542239">
              <w:marLeft w:val="0"/>
              <w:marRight w:val="0"/>
              <w:marTop w:val="0"/>
              <w:marBottom w:val="0"/>
              <w:divBdr>
                <w:top w:val="none" w:sz="0" w:space="0" w:color="auto"/>
                <w:left w:val="none" w:sz="0" w:space="0" w:color="auto"/>
                <w:bottom w:val="none" w:sz="0" w:space="0" w:color="auto"/>
                <w:right w:val="none" w:sz="0" w:space="0" w:color="auto"/>
              </w:divBdr>
            </w:div>
          </w:divsChild>
        </w:div>
        <w:div w:id="246421486">
          <w:marLeft w:val="0"/>
          <w:marRight w:val="0"/>
          <w:marTop w:val="0"/>
          <w:marBottom w:val="0"/>
          <w:divBdr>
            <w:top w:val="none" w:sz="0" w:space="0" w:color="auto"/>
            <w:left w:val="none" w:sz="0" w:space="0" w:color="auto"/>
            <w:bottom w:val="none" w:sz="0" w:space="0" w:color="auto"/>
            <w:right w:val="none" w:sz="0" w:space="0" w:color="auto"/>
          </w:divBdr>
          <w:divsChild>
            <w:div w:id="126945518">
              <w:marLeft w:val="0"/>
              <w:marRight w:val="0"/>
              <w:marTop w:val="0"/>
              <w:marBottom w:val="0"/>
              <w:divBdr>
                <w:top w:val="none" w:sz="0" w:space="0" w:color="auto"/>
                <w:left w:val="none" w:sz="0" w:space="0" w:color="auto"/>
                <w:bottom w:val="none" w:sz="0" w:space="0" w:color="auto"/>
                <w:right w:val="none" w:sz="0" w:space="0" w:color="auto"/>
              </w:divBdr>
            </w:div>
          </w:divsChild>
        </w:div>
        <w:div w:id="1467964683">
          <w:marLeft w:val="0"/>
          <w:marRight w:val="0"/>
          <w:marTop w:val="0"/>
          <w:marBottom w:val="0"/>
          <w:divBdr>
            <w:top w:val="none" w:sz="0" w:space="0" w:color="auto"/>
            <w:left w:val="none" w:sz="0" w:space="0" w:color="auto"/>
            <w:bottom w:val="none" w:sz="0" w:space="0" w:color="auto"/>
            <w:right w:val="none" w:sz="0" w:space="0" w:color="auto"/>
          </w:divBdr>
          <w:divsChild>
            <w:div w:id="146211165">
              <w:marLeft w:val="0"/>
              <w:marRight w:val="0"/>
              <w:marTop w:val="0"/>
              <w:marBottom w:val="0"/>
              <w:divBdr>
                <w:top w:val="none" w:sz="0" w:space="0" w:color="auto"/>
                <w:left w:val="none" w:sz="0" w:space="0" w:color="auto"/>
                <w:bottom w:val="none" w:sz="0" w:space="0" w:color="auto"/>
                <w:right w:val="none" w:sz="0" w:space="0" w:color="auto"/>
              </w:divBdr>
            </w:div>
          </w:divsChild>
        </w:div>
        <w:div w:id="147479471">
          <w:marLeft w:val="0"/>
          <w:marRight w:val="0"/>
          <w:marTop w:val="0"/>
          <w:marBottom w:val="0"/>
          <w:divBdr>
            <w:top w:val="none" w:sz="0" w:space="0" w:color="auto"/>
            <w:left w:val="none" w:sz="0" w:space="0" w:color="auto"/>
            <w:bottom w:val="none" w:sz="0" w:space="0" w:color="auto"/>
            <w:right w:val="none" w:sz="0" w:space="0" w:color="auto"/>
          </w:divBdr>
          <w:divsChild>
            <w:div w:id="48235003">
              <w:marLeft w:val="0"/>
              <w:marRight w:val="0"/>
              <w:marTop w:val="0"/>
              <w:marBottom w:val="0"/>
              <w:divBdr>
                <w:top w:val="none" w:sz="0" w:space="0" w:color="auto"/>
                <w:left w:val="none" w:sz="0" w:space="0" w:color="auto"/>
                <w:bottom w:val="none" w:sz="0" w:space="0" w:color="auto"/>
                <w:right w:val="none" w:sz="0" w:space="0" w:color="auto"/>
              </w:divBdr>
            </w:div>
          </w:divsChild>
        </w:div>
        <w:div w:id="1712874529">
          <w:marLeft w:val="0"/>
          <w:marRight w:val="0"/>
          <w:marTop w:val="0"/>
          <w:marBottom w:val="0"/>
          <w:divBdr>
            <w:top w:val="none" w:sz="0" w:space="0" w:color="auto"/>
            <w:left w:val="none" w:sz="0" w:space="0" w:color="auto"/>
            <w:bottom w:val="none" w:sz="0" w:space="0" w:color="auto"/>
            <w:right w:val="none" w:sz="0" w:space="0" w:color="auto"/>
          </w:divBdr>
          <w:divsChild>
            <w:div w:id="1660234421">
              <w:marLeft w:val="0"/>
              <w:marRight w:val="0"/>
              <w:marTop w:val="0"/>
              <w:marBottom w:val="0"/>
              <w:divBdr>
                <w:top w:val="none" w:sz="0" w:space="0" w:color="auto"/>
                <w:left w:val="none" w:sz="0" w:space="0" w:color="auto"/>
                <w:bottom w:val="none" w:sz="0" w:space="0" w:color="auto"/>
                <w:right w:val="none" w:sz="0" w:space="0" w:color="auto"/>
              </w:divBdr>
            </w:div>
          </w:divsChild>
        </w:div>
        <w:div w:id="61562186">
          <w:marLeft w:val="0"/>
          <w:marRight w:val="0"/>
          <w:marTop w:val="0"/>
          <w:marBottom w:val="0"/>
          <w:divBdr>
            <w:top w:val="none" w:sz="0" w:space="0" w:color="auto"/>
            <w:left w:val="none" w:sz="0" w:space="0" w:color="auto"/>
            <w:bottom w:val="none" w:sz="0" w:space="0" w:color="auto"/>
            <w:right w:val="none" w:sz="0" w:space="0" w:color="auto"/>
          </w:divBdr>
          <w:divsChild>
            <w:div w:id="1710842116">
              <w:marLeft w:val="0"/>
              <w:marRight w:val="0"/>
              <w:marTop w:val="0"/>
              <w:marBottom w:val="0"/>
              <w:divBdr>
                <w:top w:val="none" w:sz="0" w:space="0" w:color="auto"/>
                <w:left w:val="none" w:sz="0" w:space="0" w:color="auto"/>
                <w:bottom w:val="none" w:sz="0" w:space="0" w:color="auto"/>
                <w:right w:val="none" w:sz="0" w:space="0" w:color="auto"/>
              </w:divBdr>
            </w:div>
          </w:divsChild>
        </w:div>
        <w:div w:id="1492256776">
          <w:marLeft w:val="0"/>
          <w:marRight w:val="0"/>
          <w:marTop w:val="0"/>
          <w:marBottom w:val="0"/>
          <w:divBdr>
            <w:top w:val="none" w:sz="0" w:space="0" w:color="auto"/>
            <w:left w:val="none" w:sz="0" w:space="0" w:color="auto"/>
            <w:bottom w:val="none" w:sz="0" w:space="0" w:color="auto"/>
            <w:right w:val="none" w:sz="0" w:space="0" w:color="auto"/>
          </w:divBdr>
          <w:divsChild>
            <w:div w:id="1971978436">
              <w:marLeft w:val="0"/>
              <w:marRight w:val="0"/>
              <w:marTop w:val="0"/>
              <w:marBottom w:val="0"/>
              <w:divBdr>
                <w:top w:val="none" w:sz="0" w:space="0" w:color="auto"/>
                <w:left w:val="none" w:sz="0" w:space="0" w:color="auto"/>
                <w:bottom w:val="none" w:sz="0" w:space="0" w:color="auto"/>
                <w:right w:val="none" w:sz="0" w:space="0" w:color="auto"/>
              </w:divBdr>
            </w:div>
          </w:divsChild>
        </w:div>
        <w:div w:id="1381592567">
          <w:marLeft w:val="0"/>
          <w:marRight w:val="0"/>
          <w:marTop w:val="0"/>
          <w:marBottom w:val="0"/>
          <w:divBdr>
            <w:top w:val="none" w:sz="0" w:space="0" w:color="auto"/>
            <w:left w:val="none" w:sz="0" w:space="0" w:color="auto"/>
            <w:bottom w:val="none" w:sz="0" w:space="0" w:color="auto"/>
            <w:right w:val="none" w:sz="0" w:space="0" w:color="auto"/>
          </w:divBdr>
          <w:divsChild>
            <w:div w:id="884220696">
              <w:marLeft w:val="0"/>
              <w:marRight w:val="0"/>
              <w:marTop w:val="0"/>
              <w:marBottom w:val="0"/>
              <w:divBdr>
                <w:top w:val="none" w:sz="0" w:space="0" w:color="auto"/>
                <w:left w:val="none" w:sz="0" w:space="0" w:color="auto"/>
                <w:bottom w:val="none" w:sz="0" w:space="0" w:color="auto"/>
                <w:right w:val="none" w:sz="0" w:space="0" w:color="auto"/>
              </w:divBdr>
            </w:div>
          </w:divsChild>
        </w:div>
        <w:div w:id="1155419732">
          <w:marLeft w:val="0"/>
          <w:marRight w:val="0"/>
          <w:marTop w:val="0"/>
          <w:marBottom w:val="0"/>
          <w:divBdr>
            <w:top w:val="none" w:sz="0" w:space="0" w:color="auto"/>
            <w:left w:val="none" w:sz="0" w:space="0" w:color="auto"/>
            <w:bottom w:val="none" w:sz="0" w:space="0" w:color="auto"/>
            <w:right w:val="none" w:sz="0" w:space="0" w:color="auto"/>
          </w:divBdr>
          <w:divsChild>
            <w:div w:id="1344358244">
              <w:marLeft w:val="0"/>
              <w:marRight w:val="0"/>
              <w:marTop w:val="0"/>
              <w:marBottom w:val="0"/>
              <w:divBdr>
                <w:top w:val="none" w:sz="0" w:space="0" w:color="auto"/>
                <w:left w:val="none" w:sz="0" w:space="0" w:color="auto"/>
                <w:bottom w:val="none" w:sz="0" w:space="0" w:color="auto"/>
                <w:right w:val="none" w:sz="0" w:space="0" w:color="auto"/>
              </w:divBdr>
            </w:div>
            <w:div w:id="1460144844">
              <w:marLeft w:val="0"/>
              <w:marRight w:val="0"/>
              <w:marTop w:val="0"/>
              <w:marBottom w:val="0"/>
              <w:divBdr>
                <w:top w:val="none" w:sz="0" w:space="0" w:color="auto"/>
                <w:left w:val="none" w:sz="0" w:space="0" w:color="auto"/>
                <w:bottom w:val="none" w:sz="0" w:space="0" w:color="auto"/>
                <w:right w:val="none" w:sz="0" w:space="0" w:color="auto"/>
              </w:divBdr>
            </w:div>
          </w:divsChild>
        </w:div>
        <w:div w:id="842475921">
          <w:marLeft w:val="0"/>
          <w:marRight w:val="0"/>
          <w:marTop w:val="0"/>
          <w:marBottom w:val="0"/>
          <w:divBdr>
            <w:top w:val="none" w:sz="0" w:space="0" w:color="auto"/>
            <w:left w:val="none" w:sz="0" w:space="0" w:color="auto"/>
            <w:bottom w:val="none" w:sz="0" w:space="0" w:color="auto"/>
            <w:right w:val="none" w:sz="0" w:space="0" w:color="auto"/>
          </w:divBdr>
          <w:divsChild>
            <w:div w:id="350692663">
              <w:marLeft w:val="0"/>
              <w:marRight w:val="0"/>
              <w:marTop w:val="0"/>
              <w:marBottom w:val="0"/>
              <w:divBdr>
                <w:top w:val="none" w:sz="0" w:space="0" w:color="auto"/>
                <w:left w:val="none" w:sz="0" w:space="0" w:color="auto"/>
                <w:bottom w:val="none" w:sz="0" w:space="0" w:color="auto"/>
                <w:right w:val="none" w:sz="0" w:space="0" w:color="auto"/>
              </w:divBdr>
            </w:div>
          </w:divsChild>
        </w:div>
        <w:div w:id="1526750475">
          <w:marLeft w:val="0"/>
          <w:marRight w:val="0"/>
          <w:marTop w:val="0"/>
          <w:marBottom w:val="0"/>
          <w:divBdr>
            <w:top w:val="none" w:sz="0" w:space="0" w:color="auto"/>
            <w:left w:val="none" w:sz="0" w:space="0" w:color="auto"/>
            <w:bottom w:val="none" w:sz="0" w:space="0" w:color="auto"/>
            <w:right w:val="none" w:sz="0" w:space="0" w:color="auto"/>
          </w:divBdr>
          <w:divsChild>
            <w:div w:id="1080180970">
              <w:marLeft w:val="0"/>
              <w:marRight w:val="0"/>
              <w:marTop w:val="0"/>
              <w:marBottom w:val="0"/>
              <w:divBdr>
                <w:top w:val="none" w:sz="0" w:space="0" w:color="auto"/>
                <w:left w:val="none" w:sz="0" w:space="0" w:color="auto"/>
                <w:bottom w:val="none" w:sz="0" w:space="0" w:color="auto"/>
                <w:right w:val="none" w:sz="0" w:space="0" w:color="auto"/>
              </w:divBdr>
            </w:div>
          </w:divsChild>
        </w:div>
        <w:div w:id="2081708786">
          <w:marLeft w:val="0"/>
          <w:marRight w:val="0"/>
          <w:marTop w:val="0"/>
          <w:marBottom w:val="0"/>
          <w:divBdr>
            <w:top w:val="none" w:sz="0" w:space="0" w:color="auto"/>
            <w:left w:val="none" w:sz="0" w:space="0" w:color="auto"/>
            <w:bottom w:val="none" w:sz="0" w:space="0" w:color="auto"/>
            <w:right w:val="none" w:sz="0" w:space="0" w:color="auto"/>
          </w:divBdr>
          <w:divsChild>
            <w:div w:id="242688990">
              <w:marLeft w:val="0"/>
              <w:marRight w:val="0"/>
              <w:marTop w:val="0"/>
              <w:marBottom w:val="0"/>
              <w:divBdr>
                <w:top w:val="none" w:sz="0" w:space="0" w:color="auto"/>
                <w:left w:val="none" w:sz="0" w:space="0" w:color="auto"/>
                <w:bottom w:val="none" w:sz="0" w:space="0" w:color="auto"/>
                <w:right w:val="none" w:sz="0" w:space="0" w:color="auto"/>
              </w:divBdr>
            </w:div>
          </w:divsChild>
        </w:div>
        <w:div w:id="627397876">
          <w:marLeft w:val="0"/>
          <w:marRight w:val="0"/>
          <w:marTop w:val="0"/>
          <w:marBottom w:val="0"/>
          <w:divBdr>
            <w:top w:val="none" w:sz="0" w:space="0" w:color="auto"/>
            <w:left w:val="none" w:sz="0" w:space="0" w:color="auto"/>
            <w:bottom w:val="none" w:sz="0" w:space="0" w:color="auto"/>
            <w:right w:val="none" w:sz="0" w:space="0" w:color="auto"/>
          </w:divBdr>
          <w:divsChild>
            <w:div w:id="141852301">
              <w:marLeft w:val="0"/>
              <w:marRight w:val="0"/>
              <w:marTop w:val="0"/>
              <w:marBottom w:val="0"/>
              <w:divBdr>
                <w:top w:val="none" w:sz="0" w:space="0" w:color="auto"/>
                <w:left w:val="none" w:sz="0" w:space="0" w:color="auto"/>
                <w:bottom w:val="none" w:sz="0" w:space="0" w:color="auto"/>
                <w:right w:val="none" w:sz="0" w:space="0" w:color="auto"/>
              </w:divBdr>
            </w:div>
          </w:divsChild>
        </w:div>
        <w:div w:id="840049963">
          <w:marLeft w:val="0"/>
          <w:marRight w:val="0"/>
          <w:marTop w:val="0"/>
          <w:marBottom w:val="0"/>
          <w:divBdr>
            <w:top w:val="none" w:sz="0" w:space="0" w:color="auto"/>
            <w:left w:val="none" w:sz="0" w:space="0" w:color="auto"/>
            <w:bottom w:val="none" w:sz="0" w:space="0" w:color="auto"/>
            <w:right w:val="none" w:sz="0" w:space="0" w:color="auto"/>
          </w:divBdr>
          <w:divsChild>
            <w:div w:id="6199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6023">
      <w:bodyDiv w:val="1"/>
      <w:marLeft w:val="0"/>
      <w:marRight w:val="0"/>
      <w:marTop w:val="0"/>
      <w:marBottom w:val="0"/>
      <w:divBdr>
        <w:top w:val="none" w:sz="0" w:space="0" w:color="auto"/>
        <w:left w:val="none" w:sz="0" w:space="0" w:color="auto"/>
        <w:bottom w:val="none" w:sz="0" w:space="0" w:color="auto"/>
        <w:right w:val="none" w:sz="0" w:space="0" w:color="auto"/>
      </w:divBdr>
    </w:div>
    <w:div w:id="942961545">
      <w:bodyDiv w:val="1"/>
      <w:marLeft w:val="0"/>
      <w:marRight w:val="0"/>
      <w:marTop w:val="0"/>
      <w:marBottom w:val="0"/>
      <w:divBdr>
        <w:top w:val="none" w:sz="0" w:space="0" w:color="auto"/>
        <w:left w:val="none" w:sz="0" w:space="0" w:color="auto"/>
        <w:bottom w:val="none" w:sz="0" w:space="0" w:color="auto"/>
        <w:right w:val="none" w:sz="0" w:space="0" w:color="auto"/>
      </w:divBdr>
    </w:div>
    <w:div w:id="1307007531">
      <w:bodyDiv w:val="1"/>
      <w:marLeft w:val="0"/>
      <w:marRight w:val="0"/>
      <w:marTop w:val="0"/>
      <w:marBottom w:val="0"/>
      <w:divBdr>
        <w:top w:val="none" w:sz="0" w:space="0" w:color="auto"/>
        <w:left w:val="none" w:sz="0" w:space="0" w:color="auto"/>
        <w:bottom w:val="none" w:sz="0" w:space="0" w:color="auto"/>
        <w:right w:val="none" w:sz="0" w:space="0" w:color="auto"/>
      </w:divBdr>
    </w:div>
    <w:div w:id="1341929811">
      <w:bodyDiv w:val="1"/>
      <w:marLeft w:val="0"/>
      <w:marRight w:val="0"/>
      <w:marTop w:val="0"/>
      <w:marBottom w:val="0"/>
      <w:divBdr>
        <w:top w:val="none" w:sz="0" w:space="0" w:color="auto"/>
        <w:left w:val="none" w:sz="0" w:space="0" w:color="auto"/>
        <w:bottom w:val="none" w:sz="0" w:space="0" w:color="auto"/>
        <w:right w:val="none" w:sz="0" w:space="0" w:color="auto"/>
      </w:divBdr>
    </w:div>
    <w:div w:id="1395853656">
      <w:bodyDiv w:val="1"/>
      <w:marLeft w:val="0"/>
      <w:marRight w:val="0"/>
      <w:marTop w:val="0"/>
      <w:marBottom w:val="0"/>
      <w:divBdr>
        <w:top w:val="none" w:sz="0" w:space="0" w:color="auto"/>
        <w:left w:val="none" w:sz="0" w:space="0" w:color="auto"/>
        <w:bottom w:val="none" w:sz="0" w:space="0" w:color="auto"/>
        <w:right w:val="none" w:sz="0" w:space="0" w:color="auto"/>
      </w:divBdr>
    </w:div>
    <w:div w:id="1706564674">
      <w:bodyDiv w:val="1"/>
      <w:marLeft w:val="0"/>
      <w:marRight w:val="0"/>
      <w:marTop w:val="0"/>
      <w:marBottom w:val="0"/>
      <w:divBdr>
        <w:top w:val="none" w:sz="0" w:space="0" w:color="auto"/>
        <w:left w:val="none" w:sz="0" w:space="0" w:color="auto"/>
        <w:bottom w:val="none" w:sz="0" w:space="0" w:color="auto"/>
        <w:right w:val="none" w:sz="0" w:space="0" w:color="auto"/>
      </w:divBdr>
      <w:divsChild>
        <w:div w:id="395593562">
          <w:marLeft w:val="0"/>
          <w:marRight w:val="0"/>
          <w:marTop w:val="0"/>
          <w:marBottom w:val="0"/>
          <w:divBdr>
            <w:top w:val="none" w:sz="0" w:space="0" w:color="auto"/>
            <w:left w:val="none" w:sz="0" w:space="0" w:color="auto"/>
            <w:bottom w:val="none" w:sz="0" w:space="0" w:color="auto"/>
            <w:right w:val="none" w:sz="0" w:space="0" w:color="auto"/>
          </w:divBdr>
        </w:div>
        <w:div w:id="508756706">
          <w:marLeft w:val="0"/>
          <w:marRight w:val="0"/>
          <w:marTop w:val="0"/>
          <w:marBottom w:val="0"/>
          <w:divBdr>
            <w:top w:val="none" w:sz="0" w:space="0" w:color="auto"/>
            <w:left w:val="none" w:sz="0" w:space="0" w:color="auto"/>
            <w:bottom w:val="none" w:sz="0" w:space="0" w:color="auto"/>
            <w:right w:val="none" w:sz="0" w:space="0" w:color="auto"/>
          </w:divBdr>
        </w:div>
        <w:div w:id="661935274">
          <w:marLeft w:val="0"/>
          <w:marRight w:val="0"/>
          <w:marTop w:val="0"/>
          <w:marBottom w:val="0"/>
          <w:divBdr>
            <w:top w:val="none" w:sz="0" w:space="0" w:color="auto"/>
            <w:left w:val="none" w:sz="0" w:space="0" w:color="auto"/>
            <w:bottom w:val="none" w:sz="0" w:space="0" w:color="auto"/>
            <w:right w:val="none" w:sz="0" w:space="0" w:color="auto"/>
          </w:divBdr>
        </w:div>
      </w:divsChild>
    </w:div>
    <w:div w:id="21041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t t i s A d C u s t o m P a r t   x m l n s : x s d = " h t t p : / / w w w . w 3 . o r g / 2 0 0 1 / X M L S c h e m a "   x m l n s : x s i = " h t t p : / / w w w . w 3 . o r g / 2 0 0 1 / X M L S c h e m a - i n s t a n c e " >  
     < D o c u m e n t G u i d > 7 3 0 b 1 0 4 3 - 9 5 4 9 - 4 9 e d - a 2 9 2 - 0 6 c 1 5 c e 4 0 e 8 3 < / D o c u m e n t G u i d >  
     < V e r s i o n > 1 < / V e r s i o n >  
     < R e f e r e n c e s / >  
     < F i n a n c i a l S t a t e m e n t L i n k e d T o T b D o c u m e n t W i t h G u i d   x s i : n i l = " t r u e " / >  
 < / A t t i s A d C u s t o m P a r t > 
</file>

<file path=customXml/itemProps1.xml><?xml version="1.0" encoding="utf-8"?>
<ds:datastoreItem xmlns:ds="http://schemas.openxmlformats.org/officeDocument/2006/customXml" ds:itemID="{4F9E5339-7CC7-4558-9F9B-51D89DEB0C04}">
  <ds:schemaRefs>
    <ds:schemaRef ds:uri="http://schemas.openxmlformats.org/officeDocument/2006/bibliography"/>
  </ds:schemaRefs>
</ds:datastoreItem>
</file>

<file path=customXml/itemProps2.xml><?xml version="1.0" encoding="utf-8"?>
<ds:datastoreItem xmlns:ds="http://schemas.openxmlformats.org/officeDocument/2006/customXml" ds:itemID="{D87AFA06-E447-4052-94FD-4CDBE67789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4552</Words>
  <Characters>25949</Characters>
  <Application>Microsoft Office Word</Application>
  <DocSecurity>0</DocSecurity>
  <Lines>216</Lines>
  <Paragraphs>60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Všeobecné údaje</vt:lpstr>
      <vt:lpstr>Všeobecné údaje</vt:lpstr>
      <vt:lpstr>Všeobecné údaje</vt:lpstr>
    </vt:vector>
  </TitlesOfParts>
  <Company>KPMG</Company>
  <LinksUpToDate>false</LinksUpToDate>
  <CharactersWithSpaces>30441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údaje</dc:title>
  <dc:creator>novotna</dc:creator>
  <cp:lastModifiedBy>Andrea Drábeková</cp:lastModifiedBy>
  <cp:revision>135</cp:revision>
  <cp:lastPrinted>2024-12-13T08:50:00Z</cp:lastPrinted>
  <dcterms:created xsi:type="dcterms:W3CDTF">2024-09-02T10:47:00Z</dcterms:created>
  <dcterms:modified xsi:type="dcterms:W3CDTF">2024-12-13T08:51:00Z</dcterms:modified>
</cp:coreProperties>
</file>